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01DF" w14:textId="6136E89D" w:rsidR="004E452C" w:rsidRPr="00F873F1" w:rsidRDefault="004E452C" w:rsidP="004E452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F873F1">
        <w:rPr>
          <w:rFonts w:cs="Arial"/>
          <w:b/>
          <w:noProof/>
          <w:sz w:val="24"/>
        </w:rPr>
        <w:t>3GPP TSG-RAN WG</w:t>
      </w:r>
      <w:r w:rsidR="00D0469B" w:rsidRPr="00F873F1">
        <w:rPr>
          <w:rFonts w:cs="Arial"/>
          <w:b/>
          <w:noProof/>
          <w:sz w:val="24"/>
        </w:rPr>
        <w:t>2</w:t>
      </w:r>
      <w:r w:rsidRPr="00F873F1">
        <w:rPr>
          <w:rFonts w:cs="Arial"/>
          <w:b/>
          <w:sz w:val="24"/>
          <w:szCs w:val="24"/>
        </w:rPr>
        <w:t xml:space="preserve"> Meeting #10</w:t>
      </w:r>
      <w:r w:rsidR="00FA0C66" w:rsidRPr="00F873F1">
        <w:rPr>
          <w:rFonts w:cs="Arial"/>
          <w:b/>
          <w:sz w:val="24"/>
          <w:szCs w:val="24"/>
        </w:rPr>
        <w:t>4</w:t>
      </w:r>
      <w:r w:rsidRPr="00F873F1">
        <w:rPr>
          <w:rFonts w:cs="Arial"/>
          <w:b/>
          <w:i/>
          <w:noProof/>
          <w:sz w:val="28"/>
        </w:rPr>
        <w:tab/>
        <w:t xml:space="preserve">     </w:t>
      </w:r>
      <w:r w:rsidRPr="00E73C27">
        <w:rPr>
          <w:rFonts w:cs="Arial"/>
          <w:b/>
          <w:noProof/>
          <w:sz w:val="24"/>
        </w:rPr>
        <w:t>R</w:t>
      </w:r>
      <w:r w:rsidR="00D0469B" w:rsidRPr="00E73C27">
        <w:rPr>
          <w:rFonts w:cs="Arial"/>
          <w:b/>
          <w:noProof/>
          <w:sz w:val="24"/>
        </w:rPr>
        <w:t>2</w:t>
      </w:r>
      <w:r w:rsidRPr="00E73C27">
        <w:rPr>
          <w:rFonts w:cs="Arial"/>
          <w:b/>
          <w:noProof/>
          <w:sz w:val="24"/>
        </w:rPr>
        <w:t>-</w:t>
      </w:r>
      <w:r w:rsidR="00391888" w:rsidRPr="00E73C27">
        <w:rPr>
          <w:rFonts w:cs="Arial"/>
          <w:b/>
          <w:noProof/>
          <w:sz w:val="24"/>
        </w:rPr>
        <w:t>181</w:t>
      </w:r>
      <w:r w:rsidR="00E73C27" w:rsidRPr="00E73C27">
        <w:rPr>
          <w:rFonts w:cs="Arial"/>
          <w:b/>
          <w:noProof/>
          <w:sz w:val="24"/>
        </w:rPr>
        <w:t>7830</w:t>
      </w:r>
    </w:p>
    <w:p w14:paraId="53AE9962" w14:textId="57B3FC74" w:rsidR="004E452C" w:rsidRPr="00F873F1" w:rsidRDefault="00FA0C66" w:rsidP="004E452C">
      <w:pPr>
        <w:pStyle w:val="Header"/>
        <w:rPr>
          <w:rFonts w:cs="Arial"/>
          <w:b w:val="0"/>
          <w:bCs/>
          <w:sz w:val="24"/>
        </w:rPr>
      </w:pPr>
      <w:r w:rsidRPr="00F873F1">
        <w:rPr>
          <w:rFonts w:cs="Arial"/>
          <w:bCs/>
          <w:sz w:val="24"/>
        </w:rPr>
        <w:t>Spokane</w:t>
      </w:r>
      <w:r w:rsidR="004E452C" w:rsidRPr="00F873F1">
        <w:rPr>
          <w:rFonts w:cs="Arial"/>
          <w:bCs/>
          <w:sz w:val="24"/>
        </w:rPr>
        <w:t xml:space="preserve">, </w:t>
      </w:r>
      <w:r w:rsidRPr="00F873F1">
        <w:rPr>
          <w:rFonts w:cs="Arial"/>
          <w:bCs/>
          <w:sz w:val="24"/>
        </w:rPr>
        <w:t>USA</w:t>
      </w:r>
      <w:r w:rsidR="004E452C" w:rsidRPr="00F873F1">
        <w:rPr>
          <w:rFonts w:cs="Arial"/>
          <w:bCs/>
          <w:sz w:val="24"/>
        </w:rPr>
        <w:t xml:space="preserve">, </w:t>
      </w:r>
      <w:r w:rsidR="00715CA0" w:rsidRPr="00F873F1">
        <w:rPr>
          <w:rFonts w:cs="Arial"/>
          <w:bCs/>
          <w:sz w:val="24"/>
        </w:rPr>
        <w:t>12</w:t>
      </w:r>
      <w:r w:rsidR="00CE6E4A" w:rsidRPr="00F873F1">
        <w:rPr>
          <w:rFonts w:cs="Arial"/>
          <w:bCs/>
          <w:sz w:val="24"/>
          <w:vertAlign w:val="superscript"/>
        </w:rPr>
        <w:t xml:space="preserve">th </w:t>
      </w:r>
      <w:r w:rsidR="004E452C" w:rsidRPr="00F873F1">
        <w:rPr>
          <w:rFonts w:cs="Arial"/>
          <w:bCs/>
          <w:sz w:val="24"/>
        </w:rPr>
        <w:t>-</w:t>
      </w:r>
      <w:r w:rsidR="00CE6E4A" w:rsidRPr="00F873F1">
        <w:rPr>
          <w:rFonts w:cs="Arial"/>
          <w:bCs/>
          <w:sz w:val="24"/>
        </w:rPr>
        <w:t xml:space="preserve"> </w:t>
      </w:r>
      <w:r w:rsidR="005A1D12" w:rsidRPr="00F873F1">
        <w:rPr>
          <w:rFonts w:cs="Arial"/>
          <w:bCs/>
          <w:sz w:val="24"/>
        </w:rPr>
        <w:t>1</w:t>
      </w:r>
      <w:r w:rsidR="00715CA0" w:rsidRPr="00F873F1">
        <w:rPr>
          <w:rFonts w:cs="Arial"/>
          <w:bCs/>
          <w:sz w:val="24"/>
        </w:rPr>
        <w:t>6</w:t>
      </w:r>
      <w:r w:rsidR="00CE6E4A" w:rsidRPr="00F873F1">
        <w:rPr>
          <w:rFonts w:cs="Arial"/>
          <w:bCs/>
          <w:sz w:val="24"/>
          <w:vertAlign w:val="superscript"/>
        </w:rPr>
        <w:t>th</w:t>
      </w:r>
      <w:r w:rsidR="00CE6E4A" w:rsidRPr="00F873F1">
        <w:rPr>
          <w:rFonts w:cs="Arial"/>
          <w:bCs/>
          <w:sz w:val="24"/>
        </w:rPr>
        <w:t xml:space="preserve"> </w:t>
      </w:r>
      <w:r w:rsidR="005A1D12" w:rsidRPr="00F873F1">
        <w:rPr>
          <w:rFonts w:cs="Arial"/>
          <w:bCs/>
          <w:sz w:val="24"/>
        </w:rPr>
        <w:t xml:space="preserve"> </w:t>
      </w:r>
      <w:r w:rsidRPr="00F873F1">
        <w:rPr>
          <w:rFonts w:cs="Arial"/>
          <w:bCs/>
          <w:sz w:val="24"/>
        </w:rPr>
        <w:t>November</w:t>
      </w:r>
      <w:r w:rsidR="008D0336">
        <w:rPr>
          <w:rFonts w:cs="Arial"/>
          <w:bCs/>
          <w:sz w:val="24"/>
        </w:rPr>
        <w:t>,</w:t>
      </w:r>
      <w:r w:rsidR="005A1D12" w:rsidRPr="00F873F1">
        <w:rPr>
          <w:rFonts w:cs="Arial"/>
          <w:bCs/>
          <w:sz w:val="24"/>
        </w:rPr>
        <w:t xml:space="preserve"> </w:t>
      </w:r>
      <w:r w:rsidR="004E452C" w:rsidRPr="00F873F1">
        <w:rPr>
          <w:rFonts w:cs="Arial"/>
          <w:bCs/>
          <w:sz w:val="24"/>
        </w:rPr>
        <w:t>2018</w:t>
      </w:r>
    </w:p>
    <w:p w14:paraId="55DDF9AC" w14:textId="77777777" w:rsidR="00E90E49" w:rsidRPr="008D0336" w:rsidRDefault="00E90E49" w:rsidP="00357380">
      <w:pPr>
        <w:pStyle w:val="3GPPHeader"/>
        <w:rPr>
          <w:rFonts w:cs="Arial"/>
          <w:lang w:val="en-GB"/>
        </w:rPr>
      </w:pPr>
    </w:p>
    <w:p w14:paraId="3FC01579" w14:textId="5EAA9337" w:rsidR="00E90E49" w:rsidRPr="00B464CB" w:rsidRDefault="00E90E49" w:rsidP="00311702">
      <w:pPr>
        <w:pStyle w:val="3GPPHeader"/>
        <w:rPr>
          <w:rFonts w:cs="Arial"/>
          <w:lang w:val="en-US"/>
        </w:rPr>
      </w:pPr>
      <w:r w:rsidRPr="00B464CB">
        <w:rPr>
          <w:rFonts w:cs="Arial"/>
          <w:lang w:val="en-US"/>
        </w:rPr>
        <w:t>Agenda Item:</w:t>
      </w:r>
      <w:r w:rsidRPr="00B464CB">
        <w:rPr>
          <w:rFonts w:cs="Arial"/>
          <w:lang w:val="en-US"/>
        </w:rPr>
        <w:tab/>
      </w:r>
      <w:r w:rsidR="009C5978" w:rsidRPr="00B464CB">
        <w:rPr>
          <w:rFonts w:cs="Arial"/>
          <w:lang w:val="en-US"/>
        </w:rPr>
        <w:t>11.1.2</w:t>
      </w:r>
    </w:p>
    <w:p w14:paraId="4704A291" w14:textId="4553CFA9" w:rsidR="00E90E49" w:rsidRPr="00B464CB" w:rsidRDefault="003D3C45" w:rsidP="00F64C2B">
      <w:pPr>
        <w:pStyle w:val="3GPPHeader"/>
        <w:rPr>
          <w:rFonts w:cs="Arial"/>
          <w:lang w:val="en-US"/>
        </w:rPr>
      </w:pPr>
      <w:r w:rsidRPr="00B464CB">
        <w:rPr>
          <w:rFonts w:cs="Arial"/>
          <w:lang w:val="en-US"/>
        </w:rPr>
        <w:t>Source:</w:t>
      </w:r>
      <w:r w:rsidR="00E90E49" w:rsidRPr="00B464CB">
        <w:rPr>
          <w:rFonts w:cs="Arial"/>
          <w:lang w:val="en-US"/>
        </w:rPr>
        <w:tab/>
      </w:r>
      <w:r w:rsidR="00F64C2B" w:rsidRPr="00B464CB">
        <w:rPr>
          <w:rFonts w:cs="Arial"/>
          <w:lang w:val="en-US"/>
        </w:rPr>
        <w:t>Ericsson</w:t>
      </w:r>
      <w:r w:rsidR="002969F0" w:rsidRPr="00B464CB">
        <w:rPr>
          <w:rFonts w:cs="Arial"/>
          <w:lang w:val="en-US"/>
        </w:rPr>
        <w:t xml:space="preserve">, </w:t>
      </w:r>
      <w:r w:rsidR="004E452C" w:rsidRPr="00B464CB">
        <w:rPr>
          <w:rFonts w:cs="Arial"/>
          <w:lang w:val="en-US"/>
        </w:rPr>
        <w:t>AT&amp;</w:t>
      </w:r>
      <w:r w:rsidR="00DD34AD" w:rsidRPr="00B464CB">
        <w:rPr>
          <w:rFonts w:cs="Arial"/>
          <w:lang w:val="en-US"/>
        </w:rPr>
        <w:t>T</w:t>
      </w:r>
      <w:r w:rsidR="00AB630F" w:rsidRPr="00B464CB">
        <w:rPr>
          <w:rFonts w:cs="Arial"/>
          <w:lang w:val="en-US"/>
        </w:rPr>
        <w:t>,</w:t>
      </w:r>
      <w:r w:rsidR="004E452C" w:rsidRPr="00B464CB">
        <w:rPr>
          <w:rFonts w:cs="Arial"/>
          <w:lang w:val="en-US"/>
        </w:rPr>
        <w:t xml:space="preserve"> KDDI</w:t>
      </w:r>
      <w:r w:rsidR="00737D39" w:rsidRPr="00B464CB">
        <w:rPr>
          <w:rFonts w:cs="Arial"/>
          <w:lang w:val="en-US"/>
        </w:rPr>
        <w:t xml:space="preserve">, </w:t>
      </w:r>
      <w:r w:rsidR="003E122F" w:rsidRPr="00B464CB">
        <w:rPr>
          <w:rFonts w:cs="Arial"/>
          <w:lang w:val="en-US"/>
        </w:rPr>
        <w:t xml:space="preserve">CATT, </w:t>
      </w:r>
      <w:r w:rsidR="00737D39" w:rsidRPr="00B464CB">
        <w:rPr>
          <w:rFonts w:cs="Arial"/>
          <w:lang w:val="en-US"/>
        </w:rPr>
        <w:t xml:space="preserve">LG, </w:t>
      </w:r>
      <w:r w:rsidR="00220134" w:rsidRPr="00B464CB">
        <w:rPr>
          <w:rFonts w:cs="Arial"/>
          <w:lang w:val="en-US"/>
        </w:rPr>
        <w:t xml:space="preserve">Intel, </w:t>
      </w:r>
      <w:r w:rsidR="00496BFA" w:rsidRPr="00B464CB">
        <w:rPr>
          <w:rFonts w:cs="Arial"/>
          <w:lang w:val="en-US"/>
        </w:rPr>
        <w:t>Lenovo</w:t>
      </w:r>
      <w:r w:rsidR="00C216D5" w:rsidRPr="00B464CB">
        <w:rPr>
          <w:rFonts w:cs="Arial"/>
          <w:lang w:val="en-US"/>
        </w:rPr>
        <w:t xml:space="preserve">, </w:t>
      </w:r>
      <w:r w:rsidR="00496BFA" w:rsidRPr="00B464CB">
        <w:rPr>
          <w:rFonts w:cs="Arial"/>
          <w:lang w:val="en-US"/>
        </w:rPr>
        <w:t>M</w:t>
      </w:r>
      <w:r w:rsidR="001B7224" w:rsidRPr="00B464CB">
        <w:rPr>
          <w:rFonts w:cs="Arial"/>
          <w:lang w:val="en-US"/>
        </w:rPr>
        <w:t>otorola</w:t>
      </w:r>
      <w:r w:rsidR="00071217" w:rsidRPr="00B464CB">
        <w:rPr>
          <w:rFonts w:cs="Arial"/>
          <w:lang w:val="en-US"/>
        </w:rPr>
        <w:t xml:space="preserve"> Mobility</w:t>
      </w:r>
      <w:r w:rsidR="001B7224" w:rsidRPr="00B464CB">
        <w:rPr>
          <w:rFonts w:cs="Arial"/>
          <w:lang w:val="en-US"/>
        </w:rPr>
        <w:t>,</w:t>
      </w:r>
      <w:r w:rsidR="005A3A4C" w:rsidRPr="00B464CB">
        <w:rPr>
          <w:rFonts w:cs="Arial"/>
          <w:lang w:val="en-US"/>
        </w:rPr>
        <w:t xml:space="preserve"> </w:t>
      </w:r>
      <w:r w:rsidR="005A3A4C" w:rsidRPr="00B464CB">
        <w:rPr>
          <w:lang w:val="en-US"/>
        </w:rPr>
        <w:t>Kyocera,</w:t>
      </w:r>
      <w:r w:rsidR="005A3A4C" w:rsidRPr="00B464CB">
        <w:rPr>
          <w:rFonts w:cs="Arial"/>
          <w:lang w:val="en-US"/>
        </w:rPr>
        <w:t xml:space="preserve"> </w:t>
      </w:r>
      <w:r w:rsidR="006360D0" w:rsidRPr="00B464CB">
        <w:rPr>
          <w:lang w:val="en-US"/>
        </w:rPr>
        <w:t>ZTE</w:t>
      </w:r>
      <w:r w:rsidR="00115817" w:rsidRPr="00B464CB">
        <w:rPr>
          <w:lang w:val="en-US"/>
        </w:rPr>
        <w:t>,</w:t>
      </w:r>
      <w:r w:rsidR="00071217" w:rsidRPr="00B464CB">
        <w:rPr>
          <w:lang w:val="en-US"/>
        </w:rPr>
        <w:t xml:space="preserve"> </w:t>
      </w:r>
      <w:r w:rsidR="00115817" w:rsidRPr="00B464CB">
        <w:rPr>
          <w:lang w:val="en-US"/>
        </w:rPr>
        <w:t>Sony</w:t>
      </w:r>
      <w:r w:rsidR="001354D7">
        <w:rPr>
          <w:lang w:val="en-US"/>
        </w:rPr>
        <w:t>, Verizon</w:t>
      </w:r>
      <w:bookmarkStart w:id="0" w:name="_GoBack"/>
      <w:bookmarkEnd w:id="0"/>
    </w:p>
    <w:p w14:paraId="17DD65D3" w14:textId="3EA95616" w:rsidR="00E90E49" w:rsidRPr="00B464CB" w:rsidRDefault="003D3C45" w:rsidP="00311702">
      <w:pPr>
        <w:pStyle w:val="3GPPHeader"/>
        <w:rPr>
          <w:rFonts w:cs="Arial"/>
          <w:lang w:val="en-US"/>
        </w:rPr>
      </w:pPr>
      <w:r w:rsidRPr="00B464CB">
        <w:rPr>
          <w:rFonts w:cs="Arial"/>
          <w:lang w:val="en-US"/>
        </w:rPr>
        <w:t>Title:</w:t>
      </w:r>
      <w:r w:rsidR="00E90E49" w:rsidRPr="00B464CB">
        <w:rPr>
          <w:rFonts w:cs="Arial"/>
          <w:lang w:val="en-US"/>
        </w:rPr>
        <w:tab/>
      </w:r>
      <w:r w:rsidR="00BD33D2" w:rsidRPr="00B464CB">
        <w:rPr>
          <w:rFonts w:cs="Arial"/>
          <w:lang w:val="en-US"/>
        </w:rPr>
        <w:t xml:space="preserve">Way </w:t>
      </w:r>
      <w:r w:rsidR="00D0469B" w:rsidRPr="00B464CB">
        <w:rPr>
          <w:rFonts w:cs="Arial"/>
          <w:lang w:val="en-US"/>
        </w:rPr>
        <w:t>F</w:t>
      </w:r>
      <w:r w:rsidR="00BD33D2" w:rsidRPr="00B464CB">
        <w:rPr>
          <w:rFonts w:cs="Arial"/>
          <w:lang w:val="en-US"/>
        </w:rPr>
        <w:t xml:space="preserve">orward on </w:t>
      </w:r>
      <w:r w:rsidR="00687F6C" w:rsidRPr="00B464CB">
        <w:rPr>
          <w:rFonts w:cs="Arial"/>
          <w:lang w:val="en-US"/>
        </w:rPr>
        <w:t>Ad</w:t>
      </w:r>
      <w:r w:rsidR="001D52AE" w:rsidRPr="00B464CB">
        <w:rPr>
          <w:rFonts w:cs="Arial"/>
          <w:lang w:val="en-US"/>
        </w:rPr>
        <w:t>aptation Layer Placement</w:t>
      </w:r>
      <w:r w:rsidR="000D1774" w:rsidRPr="00B464CB">
        <w:rPr>
          <w:rFonts w:cs="Arial"/>
          <w:lang w:val="en-US"/>
        </w:rPr>
        <w:t xml:space="preserve"> for IAB Network</w:t>
      </w:r>
    </w:p>
    <w:p w14:paraId="23981EA1" w14:textId="19DE87FD" w:rsidR="00E90E49" w:rsidRPr="00B464CB" w:rsidRDefault="00E90E49" w:rsidP="00D546FF">
      <w:pPr>
        <w:pStyle w:val="3GPPHeader"/>
        <w:rPr>
          <w:rFonts w:cs="Arial"/>
          <w:lang w:val="en-US"/>
        </w:rPr>
      </w:pPr>
      <w:r w:rsidRPr="00B464CB">
        <w:rPr>
          <w:rFonts w:cs="Arial"/>
          <w:lang w:val="en-US"/>
        </w:rPr>
        <w:t>Document for:</w:t>
      </w:r>
      <w:r w:rsidRPr="00B464CB">
        <w:rPr>
          <w:rFonts w:cs="Arial"/>
          <w:lang w:val="en-US"/>
        </w:rPr>
        <w:tab/>
      </w:r>
      <w:r w:rsidR="00424C3A" w:rsidRPr="00B464CB">
        <w:rPr>
          <w:rFonts w:cs="Arial"/>
          <w:lang w:val="en-US"/>
        </w:rPr>
        <w:t>Discussion, Decision</w:t>
      </w:r>
    </w:p>
    <w:p w14:paraId="1DDBCB33" w14:textId="77777777" w:rsidR="00E90E49" w:rsidRPr="00B464CB" w:rsidRDefault="00E90E49" w:rsidP="00E90E49">
      <w:pPr>
        <w:rPr>
          <w:rFonts w:ascii="Arial" w:hAnsi="Arial" w:cs="Arial"/>
          <w:lang w:val="en-US"/>
        </w:rPr>
      </w:pPr>
    </w:p>
    <w:p w14:paraId="140F2CA9" w14:textId="77777777" w:rsidR="00E90E49" w:rsidRPr="00F873F1" w:rsidRDefault="00230D18" w:rsidP="00CE0424">
      <w:pPr>
        <w:pStyle w:val="Heading1"/>
        <w:rPr>
          <w:rFonts w:cs="Arial"/>
        </w:rPr>
      </w:pPr>
      <w:r w:rsidRPr="00F873F1">
        <w:rPr>
          <w:rFonts w:cs="Arial"/>
        </w:rPr>
        <w:t>1</w:t>
      </w:r>
      <w:r w:rsidRPr="00F873F1">
        <w:rPr>
          <w:rFonts w:cs="Arial"/>
        </w:rPr>
        <w:tab/>
      </w:r>
      <w:r w:rsidR="00E90E49" w:rsidRPr="00F873F1">
        <w:rPr>
          <w:rFonts w:cs="Arial"/>
        </w:rPr>
        <w:t>Introduction</w:t>
      </w:r>
    </w:p>
    <w:p w14:paraId="6A2F460B" w14:textId="5FFA67F7" w:rsidR="00F873F1" w:rsidRPr="00B464CB" w:rsidRDefault="00CA0412" w:rsidP="00AC2C9F">
      <w:pPr>
        <w:pStyle w:val="BodyText"/>
        <w:rPr>
          <w:rFonts w:cs="Arial"/>
          <w:lang w:val="en-US"/>
        </w:rPr>
      </w:pPr>
      <w:r w:rsidRPr="00B464CB">
        <w:rPr>
          <w:rFonts w:cs="Arial"/>
          <w:lang w:val="en-US"/>
        </w:rPr>
        <w:t xml:space="preserve">During </w:t>
      </w:r>
      <w:r w:rsidR="005C7BD6" w:rsidRPr="00B464CB">
        <w:rPr>
          <w:rFonts w:cs="Arial"/>
          <w:lang w:val="en-US"/>
        </w:rPr>
        <w:t>RAN2#103bis meeting, it was agreed</w:t>
      </w:r>
      <w:r w:rsidR="005C51C2" w:rsidRPr="00B464CB">
        <w:rPr>
          <w:rFonts w:cs="Arial"/>
          <w:lang w:val="en-US"/>
        </w:rPr>
        <w:t xml:space="preserve"> (agreements are in Annex A) </w:t>
      </w:r>
      <w:r w:rsidR="00731B30" w:rsidRPr="00B464CB">
        <w:rPr>
          <w:rFonts w:cs="Arial"/>
          <w:lang w:val="en-US"/>
        </w:rPr>
        <w:t xml:space="preserve">that the IAB architecture </w:t>
      </w:r>
      <w:r w:rsidR="000E4FE9" w:rsidRPr="00B464CB">
        <w:rPr>
          <w:rFonts w:cs="Arial"/>
          <w:lang w:val="en-US"/>
        </w:rPr>
        <w:t xml:space="preserve">design </w:t>
      </w:r>
      <w:r w:rsidR="00731B30" w:rsidRPr="00B464CB">
        <w:rPr>
          <w:rFonts w:cs="Arial"/>
          <w:lang w:val="en-US"/>
        </w:rPr>
        <w:t>should support many-to-one and one-to-one bearer mapping</w:t>
      </w:r>
      <w:r w:rsidR="000E4FE9" w:rsidRPr="00B464CB">
        <w:rPr>
          <w:rFonts w:cs="Arial"/>
          <w:lang w:val="en-US"/>
        </w:rPr>
        <w:t>s</w:t>
      </w:r>
      <w:r w:rsidR="00B625E4" w:rsidRPr="00B464CB">
        <w:rPr>
          <w:rFonts w:cs="Arial"/>
          <w:lang w:val="en-US"/>
        </w:rPr>
        <w:t xml:space="preserve"> </w:t>
      </w:r>
      <w:r w:rsidR="00C54F62" w:rsidRPr="00B464CB">
        <w:rPr>
          <w:rFonts w:cs="Arial"/>
          <w:lang w:val="en-US"/>
        </w:rPr>
        <w:t>and should</w:t>
      </w:r>
      <w:r w:rsidR="00A56F85" w:rsidRPr="00B464CB">
        <w:rPr>
          <w:rFonts w:cs="Arial"/>
          <w:lang w:val="en-US"/>
        </w:rPr>
        <w:t xml:space="preserve"> allow </w:t>
      </w:r>
      <w:r w:rsidR="00EC61DD" w:rsidRPr="00B464CB">
        <w:rPr>
          <w:rFonts w:cs="Arial"/>
          <w:lang w:val="en-US"/>
        </w:rPr>
        <w:t>concurrent</w:t>
      </w:r>
      <w:r w:rsidR="00A56F85" w:rsidRPr="00B464CB">
        <w:rPr>
          <w:rFonts w:cs="Arial"/>
          <w:lang w:val="en-US"/>
        </w:rPr>
        <w:t xml:space="preserve"> usage of these two bearer</w:t>
      </w:r>
      <w:r w:rsidR="00414287" w:rsidRPr="00B464CB">
        <w:rPr>
          <w:rFonts w:cs="Arial"/>
          <w:lang w:val="en-US"/>
        </w:rPr>
        <w:t xml:space="preserve"> mappings</w:t>
      </w:r>
      <w:r w:rsidR="00A56F85" w:rsidRPr="00B464CB">
        <w:rPr>
          <w:rFonts w:cs="Arial"/>
          <w:lang w:val="en-US"/>
        </w:rPr>
        <w:t>.</w:t>
      </w:r>
      <w:r w:rsidR="007A68D6" w:rsidRPr="00B464CB">
        <w:rPr>
          <w:rFonts w:cs="Arial"/>
          <w:lang w:val="en-US"/>
        </w:rPr>
        <w:t xml:space="preserve"> </w:t>
      </w:r>
      <w:r w:rsidR="00F873F1" w:rsidRPr="00B464CB">
        <w:rPr>
          <w:rFonts w:cs="Arial"/>
          <w:lang w:val="en-US"/>
        </w:rPr>
        <w:t xml:space="preserve">The many-to-one mapping is defined in </w:t>
      </w:r>
      <w:r w:rsidR="006F3CBD" w:rsidRPr="00B464CB">
        <w:rPr>
          <w:rFonts w:cs="Arial"/>
          <w:lang w:val="en-US"/>
        </w:rPr>
        <w:t>TR</w:t>
      </w:r>
      <w:r w:rsidR="005A4663" w:rsidRPr="00B464CB">
        <w:rPr>
          <w:rFonts w:cs="Arial"/>
          <w:lang w:val="en-US"/>
        </w:rPr>
        <w:t xml:space="preserve"> 38.874</w:t>
      </w:r>
      <w:r w:rsidR="00F873F1" w:rsidRPr="00B464CB">
        <w:rPr>
          <w:rFonts w:cs="Arial"/>
          <w:lang w:val="en-US"/>
        </w:rPr>
        <w:t xml:space="preserve"> as:</w:t>
      </w:r>
    </w:p>
    <w:p w14:paraId="7DC7352F" w14:textId="6400EFB2" w:rsidR="00F873F1" w:rsidRPr="00B464CB" w:rsidRDefault="00F873F1" w:rsidP="00AC2C9F">
      <w:pPr>
        <w:pStyle w:val="BodyText"/>
        <w:rPr>
          <w:i/>
          <w:lang w:val="en-US"/>
        </w:rPr>
      </w:pPr>
      <w:r w:rsidRPr="00B464CB">
        <w:rPr>
          <w:i/>
          <w:lang w:val="en-US"/>
        </w:rPr>
        <w:t>For the many-to-one mapping, several UE DRBs are multiplexed onto a single BH RLC-channel based on specific parameters such as bearer QoS profile.</w:t>
      </w:r>
    </w:p>
    <w:p w14:paraId="23D5043C" w14:textId="414A2E3C" w:rsidR="00371F14" w:rsidRPr="00B464CB" w:rsidRDefault="00F873F1" w:rsidP="00AC2C9F">
      <w:pPr>
        <w:pStyle w:val="BodyText"/>
        <w:rPr>
          <w:rFonts w:cs="Arial"/>
          <w:lang w:val="en-US"/>
        </w:rPr>
      </w:pPr>
      <w:r w:rsidRPr="00B464CB">
        <w:rPr>
          <w:rFonts w:cs="Arial"/>
          <w:lang w:val="en-US"/>
        </w:rPr>
        <w:t xml:space="preserve">Our understanding is that this means </w:t>
      </w:r>
      <w:r w:rsidR="00364845" w:rsidRPr="00B464CB">
        <w:rPr>
          <w:rFonts w:cs="Arial"/>
          <w:lang w:val="en-US"/>
        </w:rPr>
        <w:t>the</w:t>
      </w:r>
      <w:r w:rsidR="007166EB" w:rsidRPr="00B464CB">
        <w:rPr>
          <w:rFonts w:cs="Arial"/>
          <w:lang w:val="en-US"/>
        </w:rPr>
        <w:t xml:space="preserve"> </w:t>
      </w:r>
      <w:r w:rsidR="00923C08" w:rsidRPr="00B464CB">
        <w:rPr>
          <w:rFonts w:cs="Arial"/>
          <w:lang w:val="en-US"/>
        </w:rPr>
        <w:t>mapping</w:t>
      </w:r>
      <w:r w:rsidR="002C2B66" w:rsidRPr="00B464CB">
        <w:rPr>
          <w:rFonts w:cs="Arial"/>
          <w:lang w:val="en-US"/>
        </w:rPr>
        <w:t xml:space="preserve"> </w:t>
      </w:r>
      <w:r w:rsidR="00923C08" w:rsidRPr="00B464CB">
        <w:rPr>
          <w:rFonts w:cs="Arial"/>
          <w:lang w:val="en-US"/>
        </w:rPr>
        <w:t xml:space="preserve">will be </w:t>
      </w:r>
      <w:r w:rsidR="00286334" w:rsidRPr="00B464CB">
        <w:rPr>
          <w:rFonts w:cs="Arial"/>
          <w:lang w:val="en-US"/>
        </w:rPr>
        <w:t>performed</w:t>
      </w:r>
      <w:r w:rsidR="00923C08" w:rsidRPr="00B464CB">
        <w:rPr>
          <w:rFonts w:cs="Arial"/>
          <w:lang w:val="en-US"/>
        </w:rPr>
        <w:t xml:space="preserve"> </w:t>
      </w:r>
      <w:r w:rsidR="007166EB" w:rsidRPr="00B464CB">
        <w:rPr>
          <w:rFonts w:cs="Arial"/>
          <w:lang w:val="en-US"/>
        </w:rPr>
        <w:t>above the RLC layer</w:t>
      </w:r>
      <w:r w:rsidRPr="00B464CB">
        <w:rPr>
          <w:rFonts w:cs="Arial"/>
          <w:lang w:val="en-US"/>
        </w:rPr>
        <w:t xml:space="preserve"> of the backhaul channels</w:t>
      </w:r>
      <w:r w:rsidR="003A73E8" w:rsidRPr="00B464CB">
        <w:rPr>
          <w:rFonts w:cs="Arial"/>
          <w:lang w:val="en-US"/>
        </w:rPr>
        <w:t xml:space="preserve">. </w:t>
      </w:r>
      <w:r w:rsidR="00505B72" w:rsidRPr="00B464CB">
        <w:rPr>
          <w:rFonts w:cs="Arial"/>
          <w:lang w:val="en-US"/>
        </w:rPr>
        <w:t>However</w:t>
      </w:r>
      <w:r w:rsidR="00B71DC3" w:rsidRPr="00B464CB">
        <w:rPr>
          <w:rFonts w:cs="Arial"/>
          <w:lang w:val="en-US"/>
        </w:rPr>
        <w:t>,</w:t>
      </w:r>
      <w:r w:rsidR="006E0F72" w:rsidRPr="00B464CB">
        <w:rPr>
          <w:rFonts w:cs="Arial"/>
          <w:lang w:val="en-US"/>
        </w:rPr>
        <w:t xml:space="preserve"> </w:t>
      </w:r>
      <w:r w:rsidR="00477B09" w:rsidRPr="00B464CB">
        <w:rPr>
          <w:rFonts w:cs="Arial"/>
          <w:lang w:val="en-US"/>
        </w:rPr>
        <w:t xml:space="preserve">how this mapping can be done </w:t>
      </w:r>
      <w:r w:rsidR="00B26396" w:rsidRPr="00B464CB">
        <w:rPr>
          <w:rFonts w:cs="Arial"/>
          <w:lang w:val="en-US"/>
        </w:rPr>
        <w:t>and how</w:t>
      </w:r>
      <w:r w:rsidR="00967F15" w:rsidRPr="00B464CB">
        <w:rPr>
          <w:rFonts w:cs="Arial"/>
          <w:lang w:val="en-US"/>
        </w:rPr>
        <w:t xml:space="preserve"> it will </w:t>
      </w:r>
      <w:r w:rsidR="001D72AC" w:rsidRPr="00B464CB">
        <w:rPr>
          <w:rFonts w:cs="Arial"/>
          <w:lang w:val="en-US"/>
        </w:rPr>
        <w:t xml:space="preserve">affect the placement of </w:t>
      </w:r>
      <w:r w:rsidR="006E0F72" w:rsidRPr="00B464CB">
        <w:rPr>
          <w:rFonts w:cs="Arial"/>
          <w:lang w:val="en-US"/>
        </w:rPr>
        <w:t>the adaptation layer</w:t>
      </w:r>
      <w:r w:rsidR="00D313F6" w:rsidRPr="00B464CB">
        <w:rPr>
          <w:rFonts w:cs="Arial"/>
          <w:lang w:val="en-US"/>
        </w:rPr>
        <w:t xml:space="preserve"> need</w:t>
      </w:r>
      <w:r w:rsidR="00A54661" w:rsidRPr="00B464CB">
        <w:rPr>
          <w:rFonts w:cs="Arial"/>
          <w:lang w:val="en-US"/>
        </w:rPr>
        <w:t>s</w:t>
      </w:r>
      <w:r w:rsidR="00D313F6" w:rsidRPr="00B464CB">
        <w:rPr>
          <w:rFonts w:cs="Arial"/>
          <w:lang w:val="en-US"/>
        </w:rPr>
        <w:t xml:space="preserve"> </w:t>
      </w:r>
      <w:r w:rsidR="009531A0" w:rsidRPr="00B464CB">
        <w:rPr>
          <w:rFonts w:cs="Arial"/>
          <w:lang w:val="en-US"/>
        </w:rPr>
        <w:t>further</w:t>
      </w:r>
      <w:r w:rsidR="00D313F6" w:rsidRPr="00B464CB">
        <w:rPr>
          <w:rFonts w:cs="Arial"/>
          <w:lang w:val="en-US"/>
        </w:rPr>
        <w:t xml:space="preserve"> stud</w:t>
      </w:r>
      <w:r w:rsidR="009531A0" w:rsidRPr="00B464CB">
        <w:rPr>
          <w:rFonts w:cs="Arial"/>
          <w:lang w:val="en-US"/>
        </w:rPr>
        <w:t>y</w:t>
      </w:r>
      <w:r w:rsidR="008E7E9F" w:rsidRPr="00B464CB">
        <w:rPr>
          <w:rFonts w:cs="Arial"/>
          <w:lang w:val="en-US"/>
        </w:rPr>
        <w:t>.</w:t>
      </w:r>
      <w:r w:rsidR="002374F5" w:rsidRPr="00B464CB">
        <w:rPr>
          <w:rFonts w:cs="Arial"/>
          <w:lang w:val="en-US"/>
        </w:rPr>
        <w:t xml:space="preserve"> </w:t>
      </w:r>
    </w:p>
    <w:p w14:paraId="296307E4" w14:textId="56A837FC" w:rsidR="00AB163E" w:rsidRPr="00F873F1" w:rsidRDefault="00AC2C9F" w:rsidP="00674038">
      <w:pPr>
        <w:pStyle w:val="Heading1"/>
        <w:rPr>
          <w:rFonts w:cs="Arial"/>
        </w:rPr>
      </w:pPr>
      <w:r w:rsidRPr="00F873F1">
        <w:rPr>
          <w:rFonts w:cs="Arial"/>
        </w:rPr>
        <w:t>2</w:t>
      </w:r>
      <w:r w:rsidR="00AB163E" w:rsidRPr="00F873F1">
        <w:rPr>
          <w:rFonts w:cs="Arial"/>
        </w:rPr>
        <w:t xml:space="preserve"> </w:t>
      </w:r>
      <w:r w:rsidR="00674038" w:rsidRPr="00F873F1">
        <w:rPr>
          <w:rFonts w:cs="Arial"/>
        </w:rPr>
        <w:tab/>
      </w:r>
      <w:r w:rsidR="00160768" w:rsidRPr="00F873F1">
        <w:rPr>
          <w:rFonts w:cs="Arial"/>
        </w:rPr>
        <w:t>Adaptation</w:t>
      </w:r>
      <w:r w:rsidR="00CD7BA7" w:rsidRPr="00F873F1">
        <w:rPr>
          <w:rFonts w:cs="Arial"/>
        </w:rPr>
        <w:t xml:space="preserve"> </w:t>
      </w:r>
      <w:r w:rsidR="00A54661" w:rsidRPr="00F873F1">
        <w:rPr>
          <w:rFonts w:cs="Arial"/>
        </w:rPr>
        <w:t>layer a</w:t>
      </w:r>
      <w:r w:rsidR="00CD7BA7" w:rsidRPr="00F873F1">
        <w:rPr>
          <w:rFonts w:cs="Arial"/>
        </w:rPr>
        <w:t xml:space="preserve">bove </w:t>
      </w:r>
      <w:r w:rsidR="00A54661" w:rsidRPr="00F873F1">
        <w:rPr>
          <w:rFonts w:cs="Arial"/>
        </w:rPr>
        <w:t xml:space="preserve">RLC </w:t>
      </w:r>
      <w:r w:rsidR="005F7E60" w:rsidRPr="00F873F1">
        <w:rPr>
          <w:rFonts w:cs="Arial"/>
        </w:rPr>
        <w:t xml:space="preserve">vs. </w:t>
      </w:r>
      <w:r w:rsidR="00A54661" w:rsidRPr="00F873F1">
        <w:rPr>
          <w:rFonts w:cs="Arial"/>
        </w:rPr>
        <w:t>b</w:t>
      </w:r>
      <w:r w:rsidR="001530DF" w:rsidRPr="00F873F1">
        <w:rPr>
          <w:rFonts w:cs="Arial"/>
        </w:rPr>
        <w:t xml:space="preserve">elow </w:t>
      </w:r>
      <w:r w:rsidR="00CD7BA7" w:rsidRPr="00F873F1">
        <w:rPr>
          <w:rFonts w:cs="Arial"/>
        </w:rPr>
        <w:t>RLC</w:t>
      </w:r>
    </w:p>
    <w:p w14:paraId="738A77A2" w14:textId="67448FBD" w:rsidR="00674038" w:rsidRPr="00B464CB" w:rsidRDefault="00E94677" w:rsidP="001A2D0F">
      <w:pPr>
        <w:rPr>
          <w:rFonts w:ascii="Arial" w:hAnsi="Arial" w:cs="Arial"/>
          <w:lang w:val="en-US"/>
        </w:rPr>
      </w:pPr>
      <w:r w:rsidRPr="00B464CB">
        <w:rPr>
          <w:rFonts w:ascii="Arial" w:hAnsi="Arial" w:cs="Arial"/>
          <w:lang w:val="en-US"/>
        </w:rPr>
        <w:t>Adaptation</w:t>
      </w:r>
      <w:r w:rsidR="00F27CCE" w:rsidRPr="00B464CB">
        <w:rPr>
          <w:rFonts w:ascii="Arial" w:hAnsi="Arial" w:cs="Arial"/>
          <w:lang w:val="en-US"/>
        </w:rPr>
        <w:t xml:space="preserve"> </w:t>
      </w:r>
      <w:r w:rsidR="00A54661" w:rsidRPr="00B464CB">
        <w:rPr>
          <w:rFonts w:ascii="Arial" w:hAnsi="Arial" w:cs="Arial"/>
          <w:lang w:val="en-US"/>
        </w:rPr>
        <w:t xml:space="preserve">layer </w:t>
      </w:r>
      <w:r w:rsidR="00F27CCE" w:rsidRPr="00B464CB">
        <w:rPr>
          <w:rFonts w:ascii="Arial" w:hAnsi="Arial" w:cs="Arial"/>
          <w:lang w:val="en-US"/>
        </w:rPr>
        <w:t xml:space="preserve">above RLC </w:t>
      </w:r>
      <w:r w:rsidR="00290396" w:rsidRPr="00B464CB">
        <w:rPr>
          <w:rFonts w:ascii="Arial" w:hAnsi="Arial" w:cs="Arial"/>
          <w:lang w:val="en-US"/>
        </w:rPr>
        <w:t xml:space="preserve">offers </w:t>
      </w:r>
      <w:r w:rsidR="00BC61BF" w:rsidRPr="00B464CB">
        <w:rPr>
          <w:rFonts w:ascii="Arial" w:hAnsi="Arial" w:cs="Arial"/>
          <w:lang w:val="en-US"/>
        </w:rPr>
        <w:t>several advantages</w:t>
      </w:r>
      <w:r w:rsidR="00BC5DF6" w:rsidRPr="00B464CB">
        <w:rPr>
          <w:rFonts w:ascii="Arial" w:hAnsi="Arial" w:cs="Arial"/>
          <w:lang w:val="en-US"/>
        </w:rPr>
        <w:t xml:space="preserve"> </w:t>
      </w:r>
      <w:r w:rsidR="0050255F" w:rsidRPr="00B464CB">
        <w:rPr>
          <w:rFonts w:ascii="Arial" w:hAnsi="Arial" w:cs="Arial"/>
          <w:lang w:val="en-US"/>
        </w:rPr>
        <w:t xml:space="preserve">compared </w:t>
      </w:r>
      <w:r w:rsidR="001131C1" w:rsidRPr="00B464CB">
        <w:rPr>
          <w:rFonts w:ascii="Arial" w:hAnsi="Arial" w:cs="Arial"/>
          <w:lang w:val="en-US"/>
        </w:rPr>
        <w:t>with</w:t>
      </w:r>
      <w:r w:rsidR="0050255F" w:rsidRPr="00B464CB">
        <w:rPr>
          <w:rFonts w:ascii="Arial" w:hAnsi="Arial" w:cs="Arial"/>
          <w:lang w:val="en-US"/>
        </w:rPr>
        <w:t xml:space="preserve"> </w:t>
      </w:r>
      <w:r w:rsidR="003F030C" w:rsidRPr="00B464CB">
        <w:rPr>
          <w:rFonts w:ascii="Arial" w:hAnsi="Arial" w:cs="Arial"/>
          <w:lang w:val="en-US"/>
        </w:rPr>
        <w:t xml:space="preserve">below </w:t>
      </w:r>
      <w:r w:rsidR="00BC5DF6" w:rsidRPr="00B464CB">
        <w:rPr>
          <w:rFonts w:ascii="Arial" w:hAnsi="Arial" w:cs="Arial"/>
          <w:lang w:val="en-US"/>
        </w:rPr>
        <w:t xml:space="preserve">RLC </w:t>
      </w:r>
      <w:r w:rsidR="00A54661" w:rsidRPr="00B464CB">
        <w:rPr>
          <w:rFonts w:ascii="Arial" w:hAnsi="Arial" w:cs="Arial"/>
          <w:lang w:val="en-US"/>
        </w:rPr>
        <w:t xml:space="preserve">adaptation: </w:t>
      </w:r>
    </w:p>
    <w:p w14:paraId="568F74BF" w14:textId="77777777" w:rsidR="008512EC" w:rsidRPr="00F873F1" w:rsidRDefault="008512EC" w:rsidP="008512EC">
      <w:pPr>
        <w:pStyle w:val="ListParagraph"/>
        <w:rPr>
          <w:rFonts w:ascii="Arial" w:hAnsi="Arial" w:cs="Arial"/>
          <w:lang w:val="en-US"/>
        </w:rPr>
      </w:pPr>
    </w:p>
    <w:p w14:paraId="3D284DBB" w14:textId="7539C6F7" w:rsidR="008F29B1" w:rsidRPr="00F873F1" w:rsidRDefault="0040650A" w:rsidP="00FF0DCA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F873F1">
        <w:rPr>
          <w:rFonts w:ascii="Arial" w:hAnsi="Arial" w:cs="Arial"/>
          <w:lang w:val="en-US"/>
        </w:rPr>
        <w:t xml:space="preserve">As </w:t>
      </w:r>
      <w:r w:rsidR="00240EB9" w:rsidRPr="00F873F1">
        <w:rPr>
          <w:rFonts w:ascii="Arial" w:hAnsi="Arial" w:cs="Arial"/>
          <w:lang w:val="en-US"/>
        </w:rPr>
        <w:t>highlighted in [</w:t>
      </w:r>
      <w:r w:rsidR="0003600F" w:rsidRPr="00F873F1">
        <w:rPr>
          <w:rFonts w:ascii="Arial" w:hAnsi="Arial" w:cs="Arial"/>
          <w:lang w:val="en-US"/>
        </w:rPr>
        <w:t>1</w:t>
      </w:r>
      <w:r w:rsidR="00240EB9" w:rsidRPr="00F873F1">
        <w:rPr>
          <w:rFonts w:ascii="Arial" w:hAnsi="Arial" w:cs="Arial"/>
          <w:lang w:val="en-US"/>
        </w:rPr>
        <w:t xml:space="preserve">], </w:t>
      </w:r>
      <w:r w:rsidR="008305C0" w:rsidRPr="00F873F1">
        <w:rPr>
          <w:rFonts w:ascii="Arial" w:hAnsi="Arial" w:cs="Arial"/>
          <w:lang w:val="en-US"/>
        </w:rPr>
        <w:t xml:space="preserve">adaptation below RLC </w:t>
      </w:r>
      <w:r w:rsidR="009A7F8D" w:rsidRPr="00F873F1">
        <w:rPr>
          <w:rFonts w:ascii="Arial" w:hAnsi="Arial" w:cs="Arial"/>
          <w:lang w:val="en-US"/>
        </w:rPr>
        <w:t>requires a change to the RLC-MAC layer interaction</w:t>
      </w:r>
      <w:r w:rsidR="001902A0" w:rsidRPr="00F873F1">
        <w:rPr>
          <w:rFonts w:ascii="Arial" w:hAnsi="Arial" w:cs="Arial"/>
          <w:lang w:val="en-US"/>
        </w:rPr>
        <w:t xml:space="preserve"> and a change to RLC implementation relative to NR Release 15.</w:t>
      </w:r>
      <w:r w:rsidR="00221410" w:rsidRPr="00F873F1">
        <w:rPr>
          <w:rFonts w:ascii="Arial" w:hAnsi="Arial" w:cs="Arial"/>
          <w:lang w:val="en-US"/>
        </w:rPr>
        <w:t xml:space="preserve"> </w:t>
      </w:r>
      <w:r w:rsidR="00DB2403" w:rsidRPr="00F873F1">
        <w:rPr>
          <w:rFonts w:ascii="Arial" w:hAnsi="Arial" w:cs="Arial"/>
          <w:lang w:val="en-US"/>
        </w:rPr>
        <w:t>Besides</w:t>
      </w:r>
      <w:r w:rsidR="00221410" w:rsidRPr="00F873F1">
        <w:rPr>
          <w:rFonts w:ascii="Arial" w:hAnsi="Arial" w:cs="Arial"/>
          <w:lang w:val="en-US"/>
        </w:rPr>
        <w:t xml:space="preserve">, any changes in the </w:t>
      </w:r>
      <w:r w:rsidR="0007283C" w:rsidRPr="00F873F1">
        <w:rPr>
          <w:rFonts w:ascii="Arial" w:hAnsi="Arial" w:cs="Arial"/>
          <w:lang w:val="en-US"/>
        </w:rPr>
        <w:t xml:space="preserve">IAB </w:t>
      </w:r>
      <w:r w:rsidR="00DB2403" w:rsidRPr="00F873F1">
        <w:rPr>
          <w:rFonts w:ascii="Arial" w:hAnsi="Arial" w:cs="Arial"/>
          <w:lang w:val="en-US"/>
        </w:rPr>
        <w:t xml:space="preserve">network </w:t>
      </w:r>
      <w:r w:rsidR="00062E3D" w:rsidRPr="00F873F1">
        <w:rPr>
          <w:rFonts w:ascii="Arial" w:hAnsi="Arial" w:cs="Arial"/>
          <w:lang w:val="en-US"/>
        </w:rPr>
        <w:t>topology wi</w:t>
      </w:r>
      <w:r w:rsidR="00B0236C" w:rsidRPr="00F873F1">
        <w:rPr>
          <w:rFonts w:ascii="Arial" w:hAnsi="Arial" w:cs="Arial"/>
          <w:lang w:val="en-US"/>
        </w:rPr>
        <w:t xml:space="preserve">ll </w:t>
      </w:r>
      <w:r w:rsidR="00020143" w:rsidRPr="00F873F1">
        <w:rPr>
          <w:rFonts w:ascii="Arial" w:hAnsi="Arial" w:cs="Arial"/>
          <w:lang w:val="en-US"/>
        </w:rPr>
        <w:t xml:space="preserve">impact </w:t>
      </w:r>
      <w:r w:rsidR="00C9119C" w:rsidRPr="00F873F1">
        <w:rPr>
          <w:rFonts w:ascii="Arial" w:hAnsi="Arial" w:cs="Arial"/>
          <w:lang w:val="en-US"/>
        </w:rPr>
        <w:t>the RLC layer configuration</w:t>
      </w:r>
      <w:r w:rsidR="00020143" w:rsidRPr="00F873F1">
        <w:rPr>
          <w:rFonts w:ascii="Arial" w:hAnsi="Arial" w:cs="Arial"/>
          <w:lang w:val="en-US"/>
        </w:rPr>
        <w:t>.</w:t>
      </w:r>
    </w:p>
    <w:p w14:paraId="6B68FFB8" w14:textId="77777777" w:rsidR="00E57973" w:rsidRPr="00F873F1" w:rsidRDefault="00E57973" w:rsidP="00E57973">
      <w:pPr>
        <w:pStyle w:val="ListParagraph"/>
        <w:rPr>
          <w:rFonts w:ascii="Arial" w:hAnsi="Arial" w:cs="Arial"/>
          <w:lang w:val="en-US"/>
        </w:rPr>
      </w:pPr>
    </w:p>
    <w:p w14:paraId="169F5B26" w14:textId="182497D0" w:rsidR="00E57973" w:rsidRPr="00F873F1" w:rsidRDefault="00E8431D" w:rsidP="00E029A0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F873F1">
        <w:rPr>
          <w:rFonts w:ascii="Arial" w:hAnsi="Arial" w:cs="Arial"/>
          <w:lang w:val="en-US"/>
        </w:rPr>
        <w:t xml:space="preserve">The L2 </w:t>
      </w:r>
      <w:r w:rsidR="000F3771" w:rsidRPr="00F873F1">
        <w:rPr>
          <w:rFonts w:ascii="Arial" w:hAnsi="Arial" w:cs="Arial"/>
          <w:lang w:val="en-US"/>
        </w:rPr>
        <w:t xml:space="preserve">overhead for </w:t>
      </w:r>
      <w:r w:rsidR="00197B2C" w:rsidRPr="00F873F1">
        <w:rPr>
          <w:rFonts w:ascii="Arial" w:hAnsi="Arial" w:cs="Arial"/>
          <w:lang w:val="en-US"/>
        </w:rPr>
        <w:t>ad</w:t>
      </w:r>
      <w:r w:rsidR="00F67858" w:rsidRPr="00F873F1">
        <w:rPr>
          <w:rFonts w:ascii="Arial" w:hAnsi="Arial" w:cs="Arial"/>
          <w:lang w:val="en-US"/>
        </w:rPr>
        <w:t>aptation</w:t>
      </w:r>
      <w:r w:rsidR="000C14AA" w:rsidRPr="00F873F1">
        <w:rPr>
          <w:rFonts w:ascii="Arial" w:hAnsi="Arial" w:cs="Arial"/>
          <w:lang w:val="en-US"/>
        </w:rPr>
        <w:t xml:space="preserve"> </w:t>
      </w:r>
      <w:r w:rsidR="00DA2FE7" w:rsidRPr="00F873F1">
        <w:rPr>
          <w:rFonts w:ascii="Arial" w:hAnsi="Arial" w:cs="Arial"/>
          <w:lang w:val="en-US"/>
        </w:rPr>
        <w:t>below</w:t>
      </w:r>
      <w:r w:rsidR="000F3771" w:rsidRPr="00F873F1">
        <w:rPr>
          <w:rFonts w:ascii="Arial" w:hAnsi="Arial" w:cs="Arial"/>
          <w:lang w:val="en-US"/>
        </w:rPr>
        <w:t xml:space="preserve"> </w:t>
      </w:r>
      <w:r w:rsidR="00DA2FE7" w:rsidRPr="00F873F1">
        <w:rPr>
          <w:rFonts w:ascii="Arial" w:hAnsi="Arial" w:cs="Arial"/>
          <w:lang w:val="en-US"/>
        </w:rPr>
        <w:t>RLC</w:t>
      </w:r>
      <w:r w:rsidR="000F3771" w:rsidRPr="00F873F1">
        <w:rPr>
          <w:rFonts w:ascii="Arial" w:hAnsi="Arial" w:cs="Arial"/>
          <w:lang w:val="en-US"/>
        </w:rPr>
        <w:t xml:space="preserve"> </w:t>
      </w:r>
      <w:r w:rsidR="00AE512F" w:rsidRPr="00F873F1">
        <w:rPr>
          <w:rFonts w:ascii="Arial" w:hAnsi="Arial" w:cs="Arial"/>
          <w:lang w:val="en-US"/>
        </w:rPr>
        <w:t xml:space="preserve">will be </w:t>
      </w:r>
      <w:r w:rsidR="00620B1A" w:rsidRPr="00F873F1">
        <w:rPr>
          <w:rFonts w:ascii="Arial" w:hAnsi="Arial" w:cs="Arial"/>
          <w:lang w:val="en-US"/>
        </w:rPr>
        <w:t xml:space="preserve">higher </w:t>
      </w:r>
      <w:r w:rsidR="00AE512F" w:rsidRPr="00F873F1">
        <w:rPr>
          <w:rFonts w:ascii="Arial" w:hAnsi="Arial" w:cs="Arial"/>
          <w:lang w:val="en-US"/>
        </w:rPr>
        <w:t xml:space="preserve">if there is RLC segmentation </w:t>
      </w:r>
      <w:r w:rsidR="00754933" w:rsidRPr="00F873F1">
        <w:rPr>
          <w:rFonts w:ascii="Arial" w:hAnsi="Arial" w:cs="Arial"/>
          <w:lang w:val="en-US"/>
        </w:rPr>
        <w:t>as the adaptation layer header</w:t>
      </w:r>
      <w:r w:rsidR="00EC25F6" w:rsidRPr="00F873F1">
        <w:rPr>
          <w:rFonts w:ascii="Arial" w:hAnsi="Arial" w:cs="Arial"/>
          <w:lang w:val="en-US"/>
        </w:rPr>
        <w:t xml:space="preserve"> </w:t>
      </w:r>
      <w:r w:rsidR="008369E5" w:rsidRPr="00F873F1">
        <w:rPr>
          <w:rFonts w:ascii="Arial" w:hAnsi="Arial" w:cs="Arial"/>
          <w:lang w:val="en-US"/>
        </w:rPr>
        <w:t xml:space="preserve">is added </w:t>
      </w:r>
      <w:r w:rsidR="00EC25F6" w:rsidRPr="00F873F1">
        <w:rPr>
          <w:rFonts w:ascii="Arial" w:hAnsi="Arial" w:cs="Arial"/>
          <w:lang w:val="en-US"/>
        </w:rPr>
        <w:t>to each RLC SDU segment</w:t>
      </w:r>
      <w:r w:rsidR="001A4E9B" w:rsidRPr="00F873F1">
        <w:rPr>
          <w:rFonts w:ascii="Arial" w:hAnsi="Arial" w:cs="Arial"/>
          <w:lang w:val="en-US"/>
        </w:rPr>
        <w:t>.</w:t>
      </w:r>
    </w:p>
    <w:p w14:paraId="38332683" w14:textId="77777777" w:rsidR="00E57973" w:rsidRPr="00B464CB" w:rsidRDefault="00E57973" w:rsidP="00DF00E8">
      <w:pPr>
        <w:rPr>
          <w:rFonts w:ascii="Arial" w:hAnsi="Arial" w:cs="Arial"/>
          <w:lang w:val="en-US"/>
        </w:rPr>
      </w:pPr>
    </w:p>
    <w:p w14:paraId="21199AA4" w14:textId="38034A8D" w:rsidR="008F29B1" w:rsidRPr="00F873F1" w:rsidRDefault="008512EC" w:rsidP="004E6C4A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F873F1">
        <w:rPr>
          <w:rFonts w:ascii="Arial" w:hAnsi="Arial" w:cs="Arial"/>
          <w:lang w:val="en-US"/>
        </w:rPr>
        <w:t xml:space="preserve">One possible advantage of </w:t>
      </w:r>
      <w:r w:rsidR="009A6CD3" w:rsidRPr="00F873F1">
        <w:rPr>
          <w:rFonts w:ascii="Arial" w:hAnsi="Arial" w:cs="Arial"/>
          <w:lang w:val="en-US"/>
        </w:rPr>
        <w:t xml:space="preserve">adaptation </w:t>
      </w:r>
      <w:r w:rsidR="004F57DD" w:rsidRPr="00F873F1">
        <w:rPr>
          <w:rFonts w:ascii="Arial" w:hAnsi="Arial" w:cs="Arial"/>
          <w:lang w:val="en-US"/>
        </w:rPr>
        <w:t>below RLC</w:t>
      </w:r>
      <w:r w:rsidR="00405048" w:rsidRPr="00F873F1">
        <w:rPr>
          <w:rFonts w:ascii="Arial" w:hAnsi="Arial" w:cs="Arial"/>
          <w:lang w:val="en-US"/>
        </w:rPr>
        <w:t xml:space="preserve"> </w:t>
      </w:r>
      <w:r w:rsidRPr="00F873F1">
        <w:rPr>
          <w:rFonts w:ascii="Arial" w:hAnsi="Arial" w:cs="Arial"/>
          <w:lang w:val="en-US"/>
        </w:rPr>
        <w:t xml:space="preserve">is it can </w:t>
      </w:r>
      <w:r w:rsidR="00801E17" w:rsidRPr="00F873F1">
        <w:rPr>
          <w:rFonts w:ascii="Arial" w:hAnsi="Arial" w:cs="Arial"/>
          <w:lang w:val="en-US"/>
        </w:rPr>
        <w:t xml:space="preserve">implement </w:t>
      </w:r>
      <w:r w:rsidRPr="00F873F1">
        <w:rPr>
          <w:rFonts w:ascii="Arial" w:hAnsi="Arial" w:cs="Arial"/>
          <w:lang w:val="en-US"/>
        </w:rPr>
        <w:t xml:space="preserve">both hop by hop and end to end </w:t>
      </w:r>
      <w:r w:rsidR="00801E17" w:rsidRPr="00F873F1">
        <w:rPr>
          <w:rFonts w:ascii="Arial" w:hAnsi="Arial" w:cs="Arial"/>
          <w:lang w:val="en-US"/>
        </w:rPr>
        <w:t>ARQ solution</w:t>
      </w:r>
      <w:r w:rsidRPr="00F873F1">
        <w:rPr>
          <w:rFonts w:ascii="Arial" w:hAnsi="Arial" w:cs="Arial"/>
          <w:lang w:val="en-US"/>
        </w:rPr>
        <w:t>s</w:t>
      </w:r>
      <w:r w:rsidR="00DA5A0F" w:rsidRPr="00F873F1">
        <w:rPr>
          <w:rFonts w:ascii="Arial" w:hAnsi="Arial" w:cs="Arial"/>
          <w:lang w:val="en-US"/>
        </w:rPr>
        <w:t xml:space="preserve"> (for 1:1 mapping only)</w:t>
      </w:r>
      <w:r w:rsidR="00DC0FBD" w:rsidRPr="00F873F1">
        <w:rPr>
          <w:rFonts w:ascii="Arial" w:hAnsi="Arial" w:cs="Arial"/>
          <w:lang w:val="en-US"/>
        </w:rPr>
        <w:t xml:space="preserve">. However, </w:t>
      </w:r>
      <w:r w:rsidRPr="00F873F1">
        <w:rPr>
          <w:rFonts w:ascii="Arial" w:hAnsi="Arial" w:cs="Arial"/>
          <w:lang w:val="en-US"/>
        </w:rPr>
        <w:t>we have explained in detail in [</w:t>
      </w:r>
      <w:r w:rsidR="00610989" w:rsidRPr="00F873F1">
        <w:rPr>
          <w:rFonts w:ascii="Arial" w:hAnsi="Arial" w:cs="Arial"/>
          <w:lang w:val="en-US"/>
        </w:rPr>
        <w:t>2</w:t>
      </w:r>
      <w:r w:rsidRPr="00F873F1">
        <w:rPr>
          <w:rFonts w:ascii="Arial" w:hAnsi="Arial" w:cs="Arial"/>
          <w:lang w:val="en-US"/>
        </w:rPr>
        <w:t>]</w:t>
      </w:r>
      <w:r w:rsidR="00A54661" w:rsidRPr="00F873F1">
        <w:rPr>
          <w:rFonts w:ascii="Arial" w:hAnsi="Arial" w:cs="Arial"/>
          <w:lang w:val="en-US"/>
        </w:rPr>
        <w:t xml:space="preserve"> that </w:t>
      </w:r>
      <w:r w:rsidRPr="00F873F1">
        <w:rPr>
          <w:rFonts w:ascii="Arial" w:hAnsi="Arial" w:cs="Arial"/>
          <w:lang w:val="en-US"/>
        </w:rPr>
        <w:t>there are several issues with end to end ARQ and we have proposed to focus on hop by hop ARQ.</w:t>
      </w:r>
      <w:r w:rsidR="00C46E8E" w:rsidRPr="00F873F1">
        <w:rPr>
          <w:rFonts w:ascii="Arial" w:hAnsi="Arial" w:cs="Arial"/>
          <w:lang w:val="en-US"/>
        </w:rPr>
        <w:t xml:space="preserve"> </w:t>
      </w:r>
      <w:r w:rsidR="00620963" w:rsidRPr="00F873F1">
        <w:rPr>
          <w:rFonts w:ascii="Arial" w:hAnsi="Arial" w:cs="Arial"/>
          <w:lang w:val="en-US"/>
        </w:rPr>
        <w:t xml:space="preserve">Besides, RAN2 has </w:t>
      </w:r>
      <w:r w:rsidR="00A54661" w:rsidRPr="00F873F1">
        <w:rPr>
          <w:rFonts w:ascii="Arial" w:hAnsi="Arial" w:cs="Arial"/>
          <w:lang w:val="en-US"/>
        </w:rPr>
        <w:t xml:space="preserve">already </w:t>
      </w:r>
      <w:r w:rsidR="00620963" w:rsidRPr="00F873F1">
        <w:rPr>
          <w:rFonts w:ascii="Arial" w:hAnsi="Arial" w:cs="Arial"/>
          <w:lang w:val="en-US"/>
        </w:rPr>
        <w:t>agreed</w:t>
      </w:r>
      <w:r w:rsidR="008C28A2" w:rsidRPr="00F873F1">
        <w:rPr>
          <w:rFonts w:ascii="Arial" w:hAnsi="Arial" w:cs="Arial"/>
          <w:lang w:val="en-US"/>
        </w:rPr>
        <w:t xml:space="preserve"> (</w:t>
      </w:r>
      <w:r w:rsidR="00153F9E" w:rsidRPr="00F873F1">
        <w:rPr>
          <w:rFonts w:ascii="Arial" w:hAnsi="Arial" w:cs="Arial"/>
          <w:lang w:val="en-US"/>
        </w:rPr>
        <w:t>Annex A</w:t>
      </w:r>
      <w:r w:rsidR="008C28A2" w:rsidRPr="00F873F1">
        <w:rPr>
          <w:rFonts w:ascii="Arial" w:hAnsi="Arial" w:cs="Arial"/>
          <w:lang w:val="en-US"/>
        </w:rPr>
        <w:t>)</w:t>
      </w:r>
      <w:r w:rsidR="00620963" w:rsidRPr="00F873F1">
        <w:rPr>
          <w:rFonts w:ascii="Arial" w:hAnsi="Arial" w:cs="Arial"/>
          <w:lang w:val="en-US"/>
        </w:rPr>
        <w:t xml:space="preserve"> to support hop-by-hop RLC for the unified design</w:t>
      </w:r>
      <w:r w:rsidR="000A4D9A" w:rsidRPr="00F873F1">
        <w:rPr>
          <w:rFonts w:ascii="Arial" w:hAnsi="Arial" w:cs="Arial"/>
          <w:lang w:val="en-US"/>
        </w:rPr>
        <w:t>.</w:t>
      </w:r>
      <w:r w:rsidR="001729C8" w:rsidRPr="00F873F1">
        <w:rPr>
          <w:rFonts w:ascii="Arial" w:hAnsi="Arial" w:cs="Arial"/>
          <w:lang w:val="en-US"/>
        </w:rPr>
        <w:t xml:space="preserve"> </w:t>
      </w:r>
      <w:r w:rsidRPr="00F873F1">
        <w:rPr>
          <w:rFonts w:ascii="Arial" w:hAnsi="Arial" w:cs="Arial"/>
          <w:lang w:val="en-US"/>
        </w:rPr>
        <w:t xml:space="preserve"> </w:t>
      </w:r>
    </w:p>
    <w:p w14:paraId="7E3E0893" w14:textId="77777777" w:rsidR="008A66BF" w:rsidRPr="00F873F1" w:rsidRDefault="008A66BF" w:rsidP="00411A37">
      <w:pPr>
        <w:pStyle w:val="ListParagraph"/>
        <w:rPr>
          <w:rFonts w:ascii="Arial" w:hAnsi="Arial" w:cs="Arial"/>
          <w:lang w:val="en-US"/>
        </w:rPr>
      </w:pPr>
    </w:p>
    <w:p w14:paraId="471EA8C9" w14:textId="4B0767F1" w:rsidR="008A66BF" w:rsidRPr="00F873F1" w:rsidRDefault="008A66BF" w:rsidP="004E6C4A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bookmarkStart w:id="1" w:name="_Hlk528680602"/>
      <w:r w:rsidRPr="00F873F1">
        <w:rPr>
          <w:rFonts w:ascii="Arial" w:hAnsi="Arial" w:cs="Arial"/>
          <w:lang w:val="en-US"/>
        </w:rPr>
        <w:t>Since</w:t>
      </w:r>
      <w:r w:rsidR="00F873F1" w:rsidRPr="00F873F1">
        <w:rPr>
          <w:rFonts w:ascii="Arial" w:hAnsi="Arial" w:cs="Arial"/>
          <w:lang w:val="en-US"/>
        </w:rPr>
        <w:t>, as stated above,</w:t>
      </w:r>
      <w:r w:rsidRPr="00F873F1">
        <w:rPr>
          <w:rFonts w:ascii="Arial" w:hAnsi="Arial" w:cs="Arial"/>
          <w:lang w:val="en-US"/>
        </w:rPr>
        <w:t xml:space="preserve"> the </w:t>
      </w:r>
      <w:r w:rsidR="002C54A6" w:rsidRPr="00F873F1">
        <w:rPr>
          <w:rFonts w:ascii="Arial" w:hAnsi="Arial" w:cs="Arial"/>
          <w:lang w:val="en-US"/>
        </w:rPr>
        <w:t xml:space="preserve">N:1 </w:t>
      </w:r>
      <w:r w:rsidRPr="00F873F1">
        <w:rPr>
          <w:rFonts w:ascii="Arial" w:hAnsi="Arial" w:cs="Arial"/>
          <w:lang w:val="en-US"/>
        </w:rPr>
        <w:t xml:space="preserve">mapping </w:t>
      </w:r>
      <w:r w:rsidR="00704012" w:rsidRPr="00F873F1">
        <w:rPr>
          <w:rFonts w:ascii="Arial" w:hAnsi="Arial" w:cs="Arial"/>
          <w:lang w:val="en-US"/>
        </w:rPr>
        <w:t>is performed above the RLC layer</w:t>
      </w:r>
      <w:r w:rsidR="003838B0" w:rsidRPr="00F873F1">
        <w:rPr>
          <w:rFonts w:ascii="Arial" w:hAnsi="Arial" w:cs="Arial"/>
          <w:lang w:val="en-US"/>
        </w:rPr>
        <w:t>,</w:t>
      </w:r>
      <w:r w:rsidR="007472E3" w:rsidRPr="00F873F1">
        <w:rPr>
          <w:rFonts w:ascii="Arial" w:hAnsi="Arial" w:cs="Arial"/>
          <w:lang w:val="en-US"/>
        </w:rPr>
        <w:t xml:space="preserve"> it is </w:t>
      </w:r>
      <w:r w:rsidR="003838B0" w:rsidRPr="00F873F1">
        <w:rPr>
          <w:rFonts w:ascii="Arial" w:hAnsi="Arial" w:cs="Arial"/>
          <w:lang w:val="en-US"/>
        </w:rPr>
        <w:t>unnecessarily complex</w:t>
      </w:r>
      <w:r w:rsidR="00294DD1" w:rsidRPr="00F873F1">
        <w:rPr>
          <w:rFonts w:ascii="Arial" w:hAnsi="Arial" w:cs="Arial"/>
          <w:lang w:val="en-US"/>
        </w:rPr>
        <w:t xml:space="preserve"> </w:t>
      </w:r>
      <w:r w:rsidR="00281EE9" w:rsidRPr="00F873F1">
        <w:rPr>
          <w:rFonts w:ascii="Arial" w:hAnsi="Arial" w:cs="Arial"/>
          <w:lang w:val="en-US"/>
        </w:rPr>
        <w:t xml:space="preserve">to </w:t>
      </w:r>
      <w:r w:rsidR="00F873F1" w:rsidRPr="00F873F1">
        <w:rPr>
          <w:rFonts w:ascii="Arial" w:hAnsi="Arial" w:cs="Arial"/>
          <w:lang w:val="en-US"/>
        </w:rPr>
        <w:t xml:space="preserve">enable this in the case of adaptation layer below RLC. Basically, some additional logical adaptation layer/ mapping functionality is required above RLC as well to perform the mapping from multiple bearers into one RLC entity. For example, </w:t>
      </w:r>
      <w:bookmarkEnd w:id="1"/>
      <w:r w:rsidR="00F873F1" w:rsidRPr="00F873F1">
        <w:rPr>
          <w:rFonts w:ascii="Arial" w:hAnsi="Arial" w:cs="Arial"/>
          <w:lang w:val="en-US"/>
        </w:rPr>
        <w:t xml:space="preserve">some entity/function above RLC has to multiplex/demultiplex the data from/to several UE bearers </w:t>
      </w:r>
      <w:r w:rsidR="00F873F1" w:rsidRPr="00F873F1">
        <w:rPr>
          <w:rFonts w:ascii="Arial" w:hAnsi="Arial" w:cs="Arial"/>
          <w:lang w:val="en-US"/>
        </w:rPr>
        <w:lastRenderedPageBreak/>
        <w:t>(which could be based on a mapping i</w:t>
      </w:r>
      <w:r w:rsidR="00775F4F" w:rsidRPr="00F873F1">
        <w:rPr>
          <w:rFonts w:ascii="Arial" w:hAnsi="Arial" w:cs="Arial"/>
          <w:lang w:val="en-US"/>
        </w:rPr>
        <w:t xml:space="preserve">nformation </w:t>
      </w:r>
      <w:r w:rsidR="00F873F1" w:rsidRPr="00F873F1">
        <w:rPr>
          <w:rFonts w:ascii="Arial" w:hAnsi="Arial" w:cs="Arial"/>
          <w:lang w:val="en-US"/>
        </w:rPr>
        <w:t xml:space="preserve">that is </w:t>
      </w:r>
      <w:r w:rsidR="00775F4F" w:rsidRPr="00F873F1">
        <w:rPr>
          <w:rFonts w:ascii="Arial" w:hAnsi="Arial" w:cs="Arial"/>
          <w:lang w:val="en-US"/>
        </w:rPr>
        <w:t>transferred</w:t>
      </w:r>
      <w:r w:rsidR="00F873F1" w:rsidRPr="00F873F1">
        <w:rPr>
          <w:rFonts w:ascii="Arial" w:hAnsi="Arial" w:cs="Arial"/>
          <w:lang w:val="en-US"/>
        </w:rPr>
        <w:t>/available</w:t>
      </w:r>
      <w:r w:rsidR="00775F4F" w:rsidRPr="00F873F1">
        <w:rPr>
          <w:rFonts w:ascii="Arial" w:hAnsi="Arial" w:cs="Arial"/>
          <w:lang w:val="en-US"/>
        </w:rPr>
        <w:t xml:space="preserve"> as </w:t>
      </w:r>
      <w:r w:rsidR="00F873F1" w:rsidRPr="00F873F1">
        <w:rPr>
          <w:rFonts w:ascii="Arial" w:hAnsi="Arial" w:cs="Arial"/>
          <w:lang w:val="en-US"/>
        </w:rPr>
        <w:t xml:space="preserve">a </w:t>
      </w:r>
      <w:r w:rsidR="00775F4F" w:rsidRPr="00F873F1">
        <w:rPr>
          <w:rFonts w:ascii="Arial" w:hAnsi="Arial" w:cs="Arial"/>
          <w:lang w:val="en-US"/>
        </w:rPr>
        <w:t>met</w:t>
      </w:r>
      <w:r w:rsidR="00F873F1" w:rsidRPr="00F873F1">
        <w:rPr>
          <w:rFonts w:ascii="Arial" w:hAnsi="Arial" w:cs="Arial"/>
          <w:lang w:val="en-US"/>
        </w:rPr>
        <w:t xml:space="preserve">adata outside the protocol headers). </w:t>
      </w:r>
    </w:p>
    <w:p w14:paraId="29C20CC8" w14:textId="77777777" w:rsidR="008512EC" w:rsidRPr="00F873F1" w:rsidRDefault="008512EC" w:rsidP="008512EC">
      <w:pPr>
        <w:pStyle w:val="ListParagraph"/>
        <w:rPr>
          <w:rFonts w:ascii="Arial" w:hAnsi="Arial" w:cs="Arial"/>
          <w:lang w:val="en-US"/>
        </w:rPr>
      </w:pPr>
    </w:p>
    <w:p w14:paraId="4C03DB93" w14:textId="2AAE5213" w:rsidR="00B85095" w:rsidRPr="00B464CB" w:rsidRDefault="00456355" w:rsidP="00B85095">
      <w:pPr>
        <w:pStyle w:val="Observation"/>
        <w:rPr>
          <w:rFonts w:cs="Arial"/>
          <w:lang w:val="en-US"/>
        </w:rPr>
      </w:pPr>
      <w:bookmarkStart w:id="2" w:name="_Toc523387411"/>
      <w:bookmarkStart w:id="3" w:name="_Toc523487773"/>
      <w:bookmarkStart w:id="4" w:name="_Toc528703997"/>
      <w:bookmarkStart w:id="5" w:name="_Toc528878526"/>
      <w:r w:rsidRPr="00B464CB">
        <w:rPr>
          <w:rFonts w:cs="Arial"/>
          <w:lang w:val="en-US"/>
        </w:rPr>
        <w:t>Adaptation b</w:t>
      </w:r>
      <w:r w:rsidR="00664DD1" w:rsidRPr="00B464CB">
        <w:rPr>
          <w:rFonts w:cs="Arial"/>
          <w:lang w:val="en-US"/>
        </w:rPr>
        <w:t>elow</w:t>
      </w:r>
      <w:r w:rsidR="00150D5A" w:rsidRPr="00B464CB">
        <w:rPr>
          <w:rFonts w:cs="Arial"/>
          <w:lang w:val="en-US"/>
        </w:rPr>
        <w:t xml:space="preserve"> </w:t>
      </w:r>
      <w:r w:rsidR="00664DD1" w:rsidRPr="00B464CB">
        <w:rPr>
          <w:rFonts w:cs="Arial"/>
          <w:lang w:val="en-US"/>
        </w:rPr>
        <w:t>RLC</w:t>
      </w:r>
      <w:r w:rsidR="00150D5A" w:rsidRPr="00B464CB">
        <w:rPr>
          <w:rFonts w:cs="Arial"/>
          <w:lang w:val="en-US"/>
        </w:rPr>
        <w:t xml:space="preserve"> </w:t>
      </w:r>
      <w:r w:rsidR="00E92ADE" w:rsidRPr="00B464CB">
        <w:rPr>
          <w:rFonts w:cs="Arial"/>
          <w:lang w:val="en-US"/>
        </w:rPr>
        <w:t>requires a change to the RLC-MAC layer interaction and a change to RLC implementation relative to NR Release 15.</w:t>
      </w:r>
      <w:bookmarkEnd w:id="2"/>
      <w:bookmarkEnd w:id="3"/>
      <w:bookmarkEnd w:id="4"/>
      <w:bookmarkEnd w:id="5"/>
    </w:p>
    <w:p w14:paraId="35D0C540" w14:textId="2B32D1F7" w:rsidR="003173C1" w:rsidRPr="00B464CB" w:rsidRDefault="003173C1" w:rsidP="003173C1">
      <w:pPr>
        <w:pStyle w:val="Observation"/>
        <w:rPr>
          <w:rFonts w:cs="Arial"/>
          <w:lang w:val="en-US"/>
        </w:rPr>
      </w:pPr>
      <w:bookmarkStart w:id="6" w:name="_Toc528703998"/>
      <w:bookmarkStart w:id="7" w:name="_Toc528878527"/>
      <w:bookmarkStart w:id="8" w:name="_Toc523387412"/>
      <w:bookmarkStart w:id="9" w:name="_Toc523487774"/>
      <w:r w:rsidRPr="00B464CB">
        <w:rPr>
          <w:rFonts w:cs="Arial"/>
          <w:lang w:val="en-US"/>
        </w:rPr>
        <w:t xml:space="preserve">The L2 overhead for </w:t>
      </w:r>
      <w:r w:rsidR="00116386" w:rsidRPr="00B464CB">
        <w:rPr>
          <w:rFonts w:cs="Arial"/>
          <w:lang w:val="en-US"/>
        </w:rPr>
        <w:t>adaptation below RLC</w:t>
      </w:r>
      <w:r w:rsidRPr="00B464CB">
        <w:rPr>
          <w:rFonts w:cs="Arial"/>
          <w:lang w:val="en-US"/>
        </w:rPr>
        <w:t xml:space="preserve"> is higher as the adaptation layer header </w:t>
      </w:r>
      <w:r w:rsidR="008369E5" w:rsidRPr="00B464CB">
        <w:rPr>
          <w:rFonts w:cs="Arial"/>
          <w:lang w:val="en-US"/>
        </w:rPr>
        <w:t xml:space="preserve">is added </w:t>
      </w:r>
      <w:r w:rsidRPr="00B464CB">
        <w:rPr>
          <w:rFonts w:cs="Arial"/>
          <w:lang w:val="en-US"/>
        </w:rPr>
        <w:t>to each RLC SDU segment.</w:t>
      </w:r>
      <w:bookmarkEnd w:id="6"/>
      <w:bookmarkEnd w:id="7"/>
    </w:p>
    <w:p w14:paraId="4C6947F9" w14:textId="77777777" w:rsidR="00F873F1" w:rsidRPr="00B464CB" w:rsidRDefault="00961912" w:rsidP="001A2D0F">
      <w:pPr>
        <w:pStyle w:val="Observation"/>
        <w:rPr>
          <w:rFonts w:cs="Arial"/>
          <w:lang w:val="en-US"/>
        </w:rPr>
      </w:pPr>
      <w:bookmarkStart w:id="10" w:name="_Toc528878528"/>
      <w:bookmarkStart w:id="11" w:name="_Toc528703999"/>
      <w:r w:rsidRPr="00B464CB">
        <w:rPr>
          <w:lang w:val="en-US"/>
        </w:rPr>
        <w:t xml:space="preserve">N:1 mapping </w:t>
      </w:r>
      <w:r w:rsidR="00F873F1" w:rsidRPr="00B464CB">
        <w:rPr>
          <w:lang w:val="en-US"/>
        </w:rPr>
        <w:t>requires multiplexing of several UE bearers into one backhaul RLC entity and de-multiplexing of data from one backhaul RLC entity into several UE bearers</w:t>
      </w:r>
      <w:bookmarkEnd w:id="10"/>
    </w:p>
    <w:p w14:paraId="78C5E4C3" w14:textId="0C2A1E2C" w:rsidR="00961912" w:rsidRPr="00B464CB" w:rsidRDefault="00F873F1" w:rsidP="001A2D0F">
      <w:pPr>
        <w:pStyle w:val="Observation"/>
        <w:rPr>
          <w:rFonts w:cs="Arial"/>
          <w:lang w:val="en-US"/>
        </w:rPr>
      </w:pPr>
      <w:bookmarkStart w:id="12" w:name="_Toc528878529"/>
      <w:r w:rsidRPr="00B464CB">
        <w:rPr>
          <w:lang w:val="en-US"/>
        </w:rPr>
        <w:t>Supporting N:1 mapping will require an additional multiplexing/de-multiplexing functionality above RLC, even if the adaptation layer is below RLC.</w:t>
      </w:r>
      <w:bookmarkEnd w:id="12"/>
      <w:r w:rsidRPr="00B464CB">
        <w:rPr>
          <w:lang w:val="en-US"/>
        </w:rPr>
        <w:t xml:space="preserve"> </w:t>
      </w:r>
      <w:bookmarkEnd w:id="8"/>
      <w:bookmarkEnd w:id="9"/>
      <w:bookmarkEnd w:id="11"/>
    </w:p>
    <w:p w14:paraId="56229A4D" w14:textId="4DDA372C" w:rsidR="00542DF1" w:rsidRPr="00B464CB" w:rsidRDefault="00542DF1" w:rsidP="001A2D0F">
      <w:pPr>
        <w:rPr>
          <w:rFonts w:ascii="Arial" w:hAnsi="Arial" w:cs="Arial"/>
          <w:lang w:val="en-US"/>
        </w:rPr>
      </w:pPr>
      <w:r w:rsidRPr="00B464CB">
        <w:rPr>
          <w:rFonts w:ascii="Arial" w:hAnsi="Arial" w:cs="Arial"/>
          <w:lang w:val="en-US"/>
        </w:rPr>
        <w:t xml:space="preserve">One possible argument for </w:t>
      </w:r>
      <w:r w:rsidR="0015269B" w:rsidRPr="00B464CB">
        <w:rPr>
          <w:rFonts w:ascii="Arial" w:hAnsi="Arial" w:cs="Arial"/>
          <w:lang w:val="en-US"/>
        </w:rPr>
        <w:t>promoting</w:t>
      </w:r>
      <w:r w:rsidRPr="00B464CB">
        <w:rPr>
          <w:rFonts w:ascii="Arial" w:hAnsi="Arial" w:cs="Arial"/>
          <w:lang w:val="en-US"/>
        </w:rPr>
        <w:t xml:space="preserve"> the adaptation layer below RLC is that i</w:t>
      </w:r>
      <w:r w:rsidR="00CD5B3A" w:rsidRPr="00B464CB">
        <w:rPr>
          <w:rFonts w:ascii="Arial" w:hAnsi="Arial" w:cs="Arial"/>
          <w:lang w:val="en-US"/>
        </w:rPr>
        <w:t>t</w:t>
      </w:r>
      <w:r w:rsidRPr="00B464CB">
        <w:rPr>
          <w:rFonts w:ascii="Arial" w:hAnsi="Arial" w:cs="Arial"/>
          <w:lang w:val="en-US"/>
        </w:rPr>
        <w:t xml:space="preserve"> could </w:t>
      </w:r>
      <w:r w:rsidR="00CD5B3A" w:rsidRPr="00B464CB">
        <w:rPr>
          <w:rFonts w:ascii="Arial" w:hAnsi="Arial" w:cs="Arial"/>
          <w:lang w:val="en-US"/>
        </w:rPr>
        <w:t>be used to increase QoS granularity without extend</w:t>
      </w:r>
      <w:r w:rsidR="00ED1B0F" w:rsidRPr="00B464CB">
        <w:rPr>
          <w:rFonts w:ascii="Arial" w:hAnsi="Arial" w:cs="Arial"/>
          <w:lang w:val="en-US"/>
        </w:rPr>
        <w:t>ing</w:t>
      </w:r>
      <w:r w:rsidR="00CD5B3A" w:rsidRPr="00B464CB">
        <w:rPr>
          <w:rFonts w:ascii="Arial" w:hAnsi="Arial" w:cs="Arial"/>
          <w:lang w:val="en-US"/>
        </w:rPr>
        <w:t xml:space="preserve"> the </w:t>
      </w:r>
      <w:r w:rsidR="0066366C" w:rsidRPr="00B464CB">
        <w:rPr>
          <w:rFonts w:ascii="Arial" w:hAnsi="Arial" w:cs="Arial"/>
          <w:lang w:val="en-US"/>
        </w:rPr>
        <w:t xml:space="preserve">number </w:t>
      </w:r>
      <w:r w:rsidR="00CD5B3A" w:rsidRPr="00B464CB">
        <w:rPr>
          <w:rFonts w:ascii="Arial" w:hAnsi="Arial" w:cs="Arial"/>
          <w:lang w:val="en-US"/>
        </w:rPr>
        <w:t>LCID</w:t>
      </w:r>
      <w:r w:rsidR="0066366C" w:rsidRPr="00B464CB">
        <w:rPr>
          <w:rFonts w:ascii="Arial" w:hAnsi="Arial" w:cs="Arial"/>
          <w:lang w:val="en-US"/>
        </w:rPr>
        <w:t xml:space="preserve">s. </w:t>
      </w:r>
      <w:r w:rsidR="00DD78FB" w:rsidRPr="00B464CB">
        <w:rPr>
          <w:rFonts w:ascii="Arial" w:hAnsi="Arial" w:cs="Arial"/>
          <w:lang w:val="en-US"/>
        </w:rPr>
        <w:t>However, i</w:t>
      </w:r>
      <w:r w:rsidR="0066366C" w:rsidRPr="00B464CB">
        <w:rPr>
          <w:rFonts w:ascii="Arial" w:hAnsi="Arial" w:cs="Arial"/>
          <w:lang w:val="en-US"/>
        </w:rPr>
        <w:t>n our view</w:t>
      </w:r>
      <w:r w:rsidR="00FB15E4" w:rsidRPr="00B464CB">
        <w:rPr>
          <w:rFonts w:ascii="Arial" w:hAnsi="Arial" w:cs="Arial"/>
          <w:lang w:val="en-US"/>
        </w:rPr>
        <w:t>,</w:t>
      </w:r>
      <w:r w:rsidR="0066366C" w:rsidRPr="00B464CB">
        <w:rPr>
          <w:rFonts w:ascii="Arial" w:hAnsi="Arial" w:cs="Arial"/>
          <w:lang w:val="en-US"/>
        </w:rPr>
        <w:t xml:space="preserve"> it is</w:t>
      </w:r>
      <w:r w:rsidR="00DD78FB" w:rsidRPr="00B464CB">
        <w:rPr>
          <w:rFonts w:ascii="Arial" w:hAnsi="Arial" w:cs="Arial"/>
          <w:lang w:val="en-US"/>
        </w:rPr>
        <w:t xml:space="preserve"> </w:t>
      </w:r>
      <w:r w:rsidR="0066366C" w:rsidRPr="00B464CB">
        <w:rPr>
          <w:rFonts w:ascii="Arial" w:hAnsi="Arial" w:cs="Arial"/>
          <w:lang w:val="en-US"/>
        </w:rPr>
        <w:t>not clear that this would be less complex than extending the number of LCIDs</w:t>
      </w:r>
      <w:r w:rsidR="00DC1CAB" w:rsidRPr="00B464CB">
        <w:rPr>
          <w:rFonts w:ascii="Arial" w:hAnsi="Arial" w:cs="Arial"/>
          <w:lang w:val="en-US"/>
        </w:rPr>
        <w:t>.</w:t>
      </w:r>
      <w:r w:rsidR="0066366C" w:rsidRPr="00B464CB">
        <w:rPr>
          <w:rFonts w:ascii="Arial" w:hAnsi="Arial" w:cs="Arial"/>
          <w:lang w:val="en-US"/>
        </w:rPr>
        <w:t xml:space="preserve"> </w:t>
      </w:r>
      <w:r w:rsidR="00DC1CAB" w:rsidRPr="00B464CB">
        <w:rPr>
          <w:rFonts w:ascii="Arial" w:hAnsi="Arial" w:cs="Arial"/>
          <w:lang w:val="en-US"/>
        </w:rPr>
        <w:t>Besides,</w:t>
      </w:r>
      <w:r w:rsidR="0066366C" w:rsidRPr="00B464CB">
        <w:rPr>
          <w:rFonts w:ascii="Arial" w:hAnsi="Arial" w:cs="Arial"/>
          <w:lang w:val="en-US"/>
        </w:rPr>
        <w:t xml:space="preserve"> </w:t>
      </w:r>
      <w:r w:rsidR="002C1938" w:rsidRPr="00B464CB">
        <w:rPr>
          <w:rFonts w:ascii="Arial" w:hAnsi="Arial" w:cs="Arial"/>
          <w:lang w:val="en-US"/>
        </w:rPr>
        <w:t xml:space="preserve">it would not </w:t>
      </w:r>
      <w:r w:rsidR="00780FDC" w:rsidRPr="00B464CB">
        <w:rPr>
          <w:rFonts w:ascii="Arial" w:hAnsi="Arial" w:cs="Arial"/>
          <w:lang w:val="en-US"/>
        </w:rPr>
        <w:t>improve</w:t>
      </w:r>
      <w:r w:rsidR="002C1938" w:rsidRPr="00B464CB">
        <w:rPr>
          <w:rFonts w:ascii="Arial" w:hAnsi="Arial" w:cs="Arial"/>
          <w:lang w:val="en-US"/>
        </w:rPr>
        <w:t xml:space="preserve"> the QoS granularity in the UL</w:t>
      </w:r>
      <w:r w:rsidR="009808F2" w:rsidRPr="00B464CB">
        <w:rPr>
          <w:rFonts w:ascii="Arial" w:hAnsi="Arial" w:cs="Arial"/>
          <w:lang w:val="en-US"/>
        </w:rPr>
        <w:t>,</w:t>
      </w:r>
      <w:r w:rsidR="002C1938" w:rsidRPr="00B464CB">
        <w:rPr>
          <w:rFonts w:ascii="Arial" w:hAnsi="Arial" w:cs="Arial"/>
          <w:lang w:val="en-US"/>
        </w:rPr>
        <w:t xml:space="preserve"> which would still be limited by the number of LCGs.</w:t>
      </w:r>
    </w:p>
    <w:p w14:paraId="68A1FA2A" w14:textId="5783C118" w:rsidR="006F3CBD" w:rsidRPr="00B464CB" w:rsidRDefault="006F3CBD" w:rsidP="00825BA7">
      <w:pPr>
        <w:pStyle w:val="Observation"/>
        <w:rPr>
          <w:lang w:val="en-US"/>
        </w:rPr>
      </w:pPr>
      <w:bookmarkStart w:id="13" w:name="_Toc528704000"/>
      <w:bookmarkStart w:id="14" w:name="_Toc528878530"/>
      <w:r w:rsidRPr="00B464CB">
        <w:rPr>
          <w:lang w:val="en-US"/>
        </w:rPr>
        <w:t xml:space="preserve">It is not clear </w:t>
      </w:r>
      <w:r w:rsidR="00DE3584" w:rsidRPr="00B464CB">
        <w:rPr>
          <w:lang w:val="en-US"/>
        </w:rPr>
        <w:t>if</w:t>
      </w:r>
      <w:r w:rsidRPr="00B464CB">
        <w:rPr>
          <w:lang w:val="en-US"/>
        </w:rPr>
        <w:t xml:space="preserve"> there </w:t>
      </w:r>
      <w:r w:rsidR="00BB444C" w:rsidRPr="00B464CB">
        <w:rPr>
          <w:lang w:val="en-US"/>
        </w:rPr>
        <w:t>is</w:t>
      </w:r>
      <w:r w:rsidRPr="00B464CB">
        <w:rPr>
          <w:lang w:val="en-US"/>
        </w:rPr>
        <w:t xml:space="preserve"> any benefit </w:t>
      </w:r>
      <w:r w:rsidR="00884D87" w:rsidRPr="00B464CB">
        <w:rPr>
          <w:lang w:val="en-US"/>
        </w:rPr>
        <w:t>of</w:t>
      </w:r>
      <w:r w:rsidRPr="00B464CB">
        <w:rPr>
          <w:lang w:val="en-US"/>
        </w:rPr>
        <w:t xml:space="preserve"> us</w:t>
      </w:r>
      <w:r w:rsidR="00884D87" w:rsidRPr="00B464CB">
        <w:rPr>
          <w:lang w:val="en-US"/>
        </w:rPr>
        <w:t>ing</w:t>
      </w:r>
      <w:r w:rsidRPr="00B464CB">
        <w:rPr>
          <w:lang w:val="en-US"/>
        </w:rPr>
        <w:t xml:space="preserve"> the adaptation layer </w:t>
      </w:r>
      <w:r w:rsidR="00D40B3B" w:rsidRPr="00B464CB">
        <w:rPr>
          <w:lang w:val="en-US"/>
        </w:rPr>
        <w:t>for</w:t>
      </w:r>
      <w:r w:rsidRPr="00B464CB">
        <w:rPr>
          <w:lang w:val="en-US"/>
        </w:rPr>
        <w:t xml:space="preserve"> </w:t>
      </w:r>
      <w:r w:rsidR="00D40B3B" w:rsidRPr="00B464CB">
        <w:rPr>
          <w:lang w:val="en-US"/>
        </w:rPr>
        <w:t>enhancin</w:t>
      </w:r>
      <w:r w:rsidR="00CE1A6D" w:rsidRPr="00B464CB">
        <w:rPr>
          <w:lang w:val="en-US"/>
        </w:rPr>
        <w:t>g</w:t>
      </w:r>
      <w:r w:rsidRPr="00B464CB">
        <w:rPr>
          <w:lang w:val="en-US"/>
        </w:rPr>
        <w:t xml:space="preserve"> the QoS granularity</w:t>
      </w:r>
      <w:r w:rsidR="00825BA7" w:rsidRPr="00B464CB">
        <w:rPr>
          <w:lang w:val="en-US"/>
        </w:rPr>
        <w:t xml:space="preserve"> </w:t>
      </w:r>
      <w:r w:rsidR="00E53377" w:rsidRPr="00B464CB">
        <w:rPr>
          <w:lang w:val="en-US"/>
        </w:rPr>
        <w:t>instead of</w:t>
      </w:r>
      <w:r w:rsidR="00A80119" w:rsidRPr="00B464CB">
        <w:rPr>
          <w:lang w:val="en-US"/>
        </w:rPr>
        <w:t xml:space="preserve"> extending LCID space.</w:t>
      </w:r>
      <w:bookmarkEnd w:id="13"/>
      <w:bookmarkEnd w:id="14"/>
      <w:r w:rsidRPr="00B464CB">
        <w:rPr>
          <w:lang w:val="en-US"/>
        </w:rPr>
        <w:t xml:space="preserve"> </w:t>
      </w:r>
    </w:p>
    <w:p w14:paraId="3DA89008" w14:textId="39760B1C" w:rsidR="002C1938" w:rsidRPr="00B464CB" w:rsidRDefault="00A854E3" w:rsidP="00AC2C9F">
      <w:pPr>
        <w:pStyle w:val="Observation"/>
        <w:rPr>
          <w:lang w:val="en-US"/>
        </w:rPr>
      </w:pPr>
      <w:bookmarkStart w:id="15" w:name="_Toc528704001"/>
      <w:bookmarkStart w:id="16" w:name="_Toc528878531"/>
      <w:r w:rsidRPr="00B464CB">
        <w:rPr>
          <w:lang w:val="en-US"/>
        </w:rPr>
        <w:t xml:space="preserve">Using the adaptation layer </w:t>
      </w:r>
      <w:r w:rsidR="00A54661" w:rsidRPr="00B464CB">
        <w:rPr>
          <w:lang w:val="en-US"/>
        </w:rPr>
        <w:t xml:space="preserve">below RLC </w:t>
      </w:r>
      <w:r w:rsidRPr="00B464CB">
        <w:rPr>
          <w:lang w:val="en-US"/>
        </w:rPr>
        <w:t>to increase the QoS granularity will not help in the UL since the UL would still be limited by the number of LCGs.</w:t>
      </w:r>
      <w:bookmarkEnd w:id="15"/>
      <w:bookmarkEnd w:id="16"/>
      <w:r w:rsidRPr="00B464CB">
        <w:rPr>
          <w:lang w:val="en-US"/>
        </w:rPr>
        <w:t xml:space="preserve"> </w:t>
      </w:r>
    </w:p>
    <w:p w14:paraId="7BBAF212" w14:textId="28362CE1" w:rsidR="00AF354C" w:rsidRPr="00B464CB" w:rsidRDefault="000A409D" w:rsidP="001A2D0F">
      <w:pPr>
        <w:rPr>
          <w:rFonts w:ascii="Arial" w:hAnsi="Arial" w:cs="Arial"/>
          <w:lang w:val="en-US"/>
        </w:rPr>
      </w:pPr>
      <w:r w:rsidRPr="00B464CB">
        <w:rPr>
          <w:rFonts w:ascii="Arial" w:hAnsi="Arial" w:cs="Arial"/>
          <w:lang w:val="en-US"/>
        </w:rPr>
        <w:t xml:space="preserve">Given that </w:t>
      </w:r>
      <w:r w:rsidR="00615823" w:rsidRPr="00B464CB">
        <w:rPr>
          <w:rFonts w:ascii="Arial" w:hAnsi="Arial" w:cs="Arial"/>
          <w:lang w:val="en-US"/>
        </w:rPr>
        <w:t>adaptation</w:t>
      </w:r>
      <w:r w:rsidRPr="00B464CB">
        <w:rPr>
          <w:rFonts w:ascii="Arial" w:hAnsi="Arial" w:cs="Arial"/>
          <w:lang w:val="en-US"/>
        </w:rPr>
        <w:t xml:space="preserve"> </w:t>
      </w:r>
      <w:r w:rsidR="0086149D" w:rsidRPr="00B464CB">
        <w:rPr>
          <w:rFonts w:ascii="Arial" w:hAnsi="Arial" w:cs="Arial"/>
          <w:lang w:val="en-US"/>
        </w:rPr>
        <w:t>below RLC</w:t>
      </w:r>
      <w:r w:rsidRPr="00B464CB">
        <w:rPr>
          <w:rFonts w:ascii="Arial" w:hAnsi="Arial" w:cs="Arial"/>
          <w:lang w:val="en-US"/>
        </w:rPr>
        <w:t xml:space="preserve"> layer</w:t>
      </w:r>
      <w:r w:rsidR="00594FEB" w:rsidRPr="00B464CB">
        <w:rPr>
          <w:rFonts w:ascii="Arial" w:hAnsi="Arial" w:cs="Arial"/>
          <w:lang w:val="en-US"/>
        </w:rPr>
        <w:t xml:space="preserve"> </w:t>
      </w:r>
      <w:r w:rsidR="007A4B69" w:rsidRPr="00B464CB">
        <w:rPr>
          <w:rFonts w:ascii="Arial" w:hAnsi="Arial" w:cs="Arial"/>
          <w:lang w:val="en-US"/>
        </w:rPr>
        <w:t>require</w:t>
      </w:r>
      <w:r w:rsidR="00E81375" w:rsidRPr="00B464CB">
        <w:rPr>
          <w:rFonts w:ascii="Arial" w:hAnsi="Arial" w:cs="Arial"/>
          <w:lang w:val="en-US"/>
        </w:rPr>
        <w:t xml:space="preserve">s significant </w:t>
      </w:r>
      <w:r w:rsidR="007C2EB5" w:rsidRPr="00B464CB">
        <w:rPr>
          <w:rFonts w:ascii="Arial" w:hAnsi="Arial" w:cs="Arial"/>
          <w:lang w:val="en-US"/>
        </w:rPr>
        <w:t>standardization efforts and offer</w:t>
      </w:r>
      <w:r w:rsidR="000C0778" w:rsidRPr="00B464CB">
        <w:rPr>
          <w:rFonts w:ascii="Arial" w:hAnsi="Arial" w:cs="Arial"/>
          <w:lang w:val="en-US"/>
        </w:rPr>
        <w:t>s no clear benefit</w:t>
      </w:r>
      <w:r w:rsidRPr="00B464CB">
        <w:rPr>
          <w:rFonts w:ascii="Arial" w:hAnsi="Arial" w:cs="Arial"/>
          <w:lang w:val="en-US"/>
        </w:rPr>
        <w:t xml:space="preserve">, it is proposed to focus only on the IAB architecture with </w:t>
      </w:r>
      <w:r w:rsidR="00615823" w:rsidRPr="00B464CB">
        <w:rPr>
          <w:rFonts w:ascii="Arial" w:hAnsi="Arial" w:cs="Arial"/>
          <w:lang w:val="en-US"/>
        </w:rPr>
        <w:t>adaptation</w:t>
      </w:r>
      <w:r w:rsidRPr="00B464CB">
        <w:rPr>
          <w:rFonts w:ascii="Arial" w:hAnsi="Arial" w:cs="Arial"/>
          <w:lang w:val="en-US"/>
        </w:rPr>
        <w:t xml:space="preserve"> </w:t>
      </w:r>
      <w:r w:rsidR="00A54661" w:rsidRPr="00B464CB">
        <w:rPr>
          <w:rFonts w:ascii="Arial" w:hAnsi="Arial" w:cs="Arial"/>
          <w:lang w:val="en-US"/>
        </w:rPr>
        <w:t xml:space="preserve">layer </w:t>
      </w:r>
      <w:r w:rsidRPr="00B464CB">
        <w:rPr>
          <w:rFonts w:ascii="Arial" w:hAnsi="Arial" w:cs="Arial"/>
          <w:lang w:val="en-US"/>
        </w:rPr>
        <w:t>above RLC.</w:t>
      </w:r>
    </w:p>
    <w:p w14:paraId="3F0DCF92" w14:textId="5429CC71" w:rsidR="00FD49D1" w:rsidRPr="00B464CB" w:rsidRDefault="00A54661" w:rsidP="00FD49D1">
      <w:pPr>
        <w:pStyle w:val="Proposal"/>
        <w:rPr>
          <w:rFonts w:cs="Arial"/>
          <w:lang w:val="en-US"/>
        </w:rPr>
      </w:pPr>
      <w:bookmarkStart w:id="17" w:name="_Toc523387195"/>
      <w:bookmarkStart w:id="18" w:name="_Toc523570909"/>
      <w:bookmarkStart w:id="19" w:name="_Toc523726422"/>
      <w:bookmarkStart w:id="20" w:name="_Toc523755724"/>
      <w:bookmarkStart w:id="21" w:name="_Toc524254497"/>
      <w:bookmarkStart w:id="22" w:name="_Toc524966697"/>
      <w:bookmarkStart w:id="23" w:name="_Toc525751105"/>
      <w:bookmarkStart w:id="24" w:name="_Toc528153939"/>
      <w:bookmarkStart w:id="25" w:name="_Toc528161621"/>
      <w:bookmarkStart w:id="26" w:name="_Toc528669600"/>
      <w:bookmarkStart w:id="27" w:name="_Toc528675354"/>
      <w:bookmarkStart w:id="28" w:name="_Toc528677038"/>
      <w:bookmarkStart w:id="29" w:name="_Toc528681051"/>
      <w:bookmarkStart w:id="30" w:name="_Toc528682359"/>
      <w:bookmarkStart w:id="31" w:name="_Toc528704006"/>
      <w:bookmarkStart w:id="32" w:name="_Toc528752470"/>
      <w:bookmarkStart w:id="33" w:name="_Toc528752592"/>
      <w:r w:rsidRPr="00B464CB">
        <w:rPr>
          <w:rFonts w:cs="Arial"/>
          <w:lang w:val="en-US"/>
        </w:rPr>
        <w:t xml:space="preserve">The rel-16 work on </w:t>
      </w:r>
      <w:r w:rsidR="00FD49D1" w:rsidRPr="00B464CB">
        <w:rPr>
          <w:rFonts w:cs="Arial"/>
          <w:lang w:val="en-US"/>
        </w:rPr>
        <w:t xml:space="preserve">IAB </w:t>
      </w:r>
      <w:r w:rsidRPr="00B464CB">
        <w:rPr>
          <w:rFonts w:cs="Arial"/>
          <w:lang w:val="en-US"/>
        </w:rPr>
        <w:t>networks supports only adaptation layer above RLC.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2E74150" w14:textId="482F8602" w:rsidR="00D3327B" w:rsidRPr="00F873F1" w:rsidRDefault="00D3327B" w:rsidP="00D3327B">
      <w:pPr>
        <w:pStyle w:val="Heading1"/>
        <w:rPr>
          <w:rFonts w:cs="Arial"/>
        </w:rPr>
      </w:pPr>
      <w:r w:rsidRPr="00F873F1">
        <w:rPr>
          <w:rFonts w:cs="Arial"/>
        </w:rPr>
        <w:t xml:space="preserve">4 </w:t>
      </w:r>
      <w:r w:rsidRPr="00F873F1">
        <w:rPr>
          <w:rFonts w:cs="Arial"/>
        </w:rPr>
        <w:tab/>
        <w:t>Conclusion</w:t>
      </w:r>
    </w:p>
    <w:p w14:paraId="6234D4CA" w14:textId="287C6461" w:rsidR="00FD49D1" w:rsidRPr="00B464CB" w:rsidRDefault="009C760D" w:rsidP="00FD49D1">
      <w:pPr>
        <w:rPr>
          <w:rFonts w:ascii="Arial" w:hAnsi="Arial" w:cs="Arial"/>
          <w:lang w:val="en-US" w:eastAsia="ja-JP"/>
        </w:rPr>
      </w:pPr>
      <w:r w:rsidRPr="00B464CB">
        <w:rPr>
          <w:rFonts w:ascii="Arial" w:hAnsi="Arial" w:cs="Arial"/>
          <w:lang w:val="en-US" w:eastAsia="ja-JP"/>
        </w:rPr>
        <w:t>The following observation is made:</w:t>
      </w:r>
    </w:p>
    <w:p w14:paraId="216E016C" w14:textId="289DBABF" w:rsidR="004C44DD" w:rsidRDefault="00F873F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 w:rsidRPr="00F873F1">
        <w:rPr>
          <w:b w:val="0"/>
          <w:bCs/>
          <w:lang w:val="en-GB"/>
        </w:rPr>
        <w:fldChar w:fldCharType="begin"/>
      </w:r>
      <w:r w:rsidRPr="00F873F1">
        <w:rPr>
          <w:b w:val="0"/>
          <w:bCs/>
        </w:rPr>
        <w:instrText xml:space="preserve"> TOC \f O \n \h \z \t "Observation" \c </w:instrText>
      </w:r>
      <w:r w:rsidRPr="00F873F1">
        <w:rPr>
          <w:b w:val="0"/>
          <w:bCs/>
          <w:lang w:val="en-GB"/>
        </w:rPr>
        <w:fldChar w:fldCharType="separate"/>
      </w:r>
      <w:hyperlink w:anchor="_Toc528878526" w:history="1">
        <w:r w:rsidR="004C44DD" w:rsidRPr="005930DA">
          <w:rPr>
            <w:rStyle w:val="Hyperlink"/>
            <w:rFonts w:cs="Arial"/>
            <w:noProof/>
            <w:lang w:val="en-US"/>
          </w:rPr>
          <w:t>Observation 1</w:t>
        </w:r>
        <w:r w:rsidR="004C44DD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4C44DD" w:rsidRPr="005930DA">
          <w:rPr>
            <w:rStyle w:val="Hyperlink"/>
            <w:rFonts w:cs="Arial"/>
            <w:noProof/>
            <w:lang w:val="en-US"/>
          </w:rPr>
          <w:t>Adaptation below RLC requires a change to the RLC-MAC layer interaction and a change to RLC implementation relative to NR Release 15.</w:t>
        </w:r>
      </w:hyperlink>
    </w:p>
    <w:p w14:paraId="14396361" w14:textId="3934F08F" w:rsidR="004C44DD" w:rsidRDefault="00945E2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8878527" w:history="1">
        <w:r w:rsidR="004C44DD" w:rsidRPr="005930DA">
          <w:rPr>
            <w:rStyle w:val="Hyperlink"/>
            <w:rFonts w:cs="Arial"/>
            <w:noProof/>
            <w:lang w:val="en-US"/>
          </w:rPr>
          <w:t>Observation 2</w:t>
        </w:r>
        <w:r w:rsidR="004C44DD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4C44DD" w:rsidRPr="005930DA">
          <w:rPr>
            <w:rStyle w:val="Hyperlink"/>
            <w:rFonts w:cs="Arial"/>
            <w:noProof/>
            <w:lang w:val="en-US"/>
          </w:rPr>
          <w:t>The L2 overhead for adaptation below RLC is higher as the adaptation layer header is added to each RLC SDU segment.</w:t>
        </w:r>
      </w:hyperlink>
    </w:p>
    <w:p w14:paraId="78A63D3A" w14:textId="1C315A56" w:rsidR="004C44DD" w:rsidRDefault="00945E2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8878528" w:history="1">
        <w:r w:rsidR="004C44DD" w:rsidRPr="005930DA">
          <w:rPr>
            <w:rStyle w:val="Hyperlink"/>
            <w:rFonts w:cs="Arial"/>
            <w:noProof/>
            <w:lang w:val="en-US"/>
          </w:rPr>
          <w:t>Observation 3</w:t>
        </w:r>
        <w:r w:rsidR="004C44DD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4C44DD" w:rsidRPr="005930DA">
          <w:rPr>
            <w:rStyle w:val="Hyperlink"/>
            <w:noProof/>
            <w:lang w:val="en-US"/>
          </w:rPr>
          <w:t>N:1 mapping requires multiplexing of several UE bearers into one backhaul RLC entity and de-multiplexing of data from one backhaul RLC entity into several UE bearers</w:t>
        </w:r>
      </w:hyperlink>
    </w:p>
    <w:p w14:paraId="1C87D4BB" w14:textId="77205591" w:rsidR="004C44DD" w:rsidRDefault="00945E2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8878529" w:history="1">
        <w:r w:rsidR="004C44DD" w:rsidRPr="005930DA">
          <w:rPr>
            <w:rStyle w:val="Hyperlink"/>
            <w:rFonts w:cs="Arial"/>
            <w:noProof/>
            <w:lang w:val="en-US"/>
          </w:rPr>
          <w:t>Observation 4</w:t>
        </w:r>
        <w:r w:rsidR="004C44DD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4C44DD" w:rsidRPr="005930DA">
          <w:rPr>
            <w:rStyle w:val="Hyperlink"/>
            <w:noProof/>
            <w:lang w:val="en-US"/>
          </w:rPr>
          <w:t>Supporting N:1 mapping will require an additional multiplexing/de-multiplexing functionality above RLC, even if the adaptation layer is below RLC.</w:t>
        </w:r>
      </w:hyperlink>
    </w:p>
    <w:p w14:paraId="21F8CAC0" w14:textId="6DB77913" w:rsidR="004C44DD" w:rsidRDefault="00945E2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8878530" w:history="1">
        <w:r w:rsidR="004C44DD" w:rsidRPr="005930DA">
          <w:rPr>
            <w:rStyle w:val="Hyperlink"/>
            <w:noProof/>
            <w:lang w:val="en-US"/>
          </w:rPr>
          <w:t>Observation 5</w:t>
        </w:r>
        <w:r w:rsidR="004C44DD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4C44DD" w:rsidRPr="005930DA">
          <w:rPr>
            <w:rStyle w:val="Hyperlink"/>
            <w:noProof/>
            <w:lang w:val="en-US"/>
          </w:rPr>
          <w:t>It is not clear if there is any benefit of using the adaptation layer for enhancing the QoS granularity instead of extending LCID space.</w:t>
        </w:r>
      </w:hyperlink>
    </w:p>
    <w:p w14:paraId="6086DFCB" w14:textId="260D85F1" w:rsidR="004C44DD" w:rsidRDefault="00945E2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8878531" w:history="1">
        <w:r w:rsidR="004C44DD" w:rsidRPr="005930DA">
          <w:rPr>
            <w:rStyle w:val="Hyperlink"/>
            <w:noProof/>
            <w:lang w:val="en-US"/>
          </w:rPr>
          <w:t>Observation 6</w:t>
        </w:r>
        <w:r w:rsidR="004C44DD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4C44DD" w:rsidRPr="005930DA">
          <w:rPr>
            <w:rStyle w:val="Hyperlink"/>
            <w:noProof/>
            <w:lang w:val="en-US"/>
          </w:rPr>
          <w:t>Using the adaptation layer below RLC to increase the QoS granularity will not help in the UL since the UL would still be limited by the number of LCGs.</w:t>
        </w:r>
      </w:hyperlink>
    </w:p>
    <w:p w14:paraId="3CD34060" w14:textId="76E745CF" w:rsidR="00F873F1" w:rsidRPr="00F873F1" w:rsidRDefault="00F873F1" w:rsidP="00F873F1">
      <w:pPr>
        <w:pStyle w:val="TOC1"/>
        <w:tabs>
          <w:tab w:val="left" w:pos="1540"/>
          <w:tab w:val="right" w:leader="dot" w:pos="9629"/>
        </w:tabs>
        <w:rPr>
          <w:rFonts w:ascii="Arial" w:hAnsi="Arial" w:cs="Arial"/>
          <w:lang w:eastAsia="ja-JP"/>
        </w:rPr>
      </w:pPr>
      <w:r w:rsidRPr="00F873F1">
        <w:rPr>
          <w:b w:val="0"/>
          <w:bCs w:val="0"/>
        </w:rPr>
        <w:lastRenderedPageBreak/>
        <w:fldChar w:fldCharType="end"/>
      </w:r>
      <w:r w:rsidRPr="00F873F1">
        <w:rPr>
          <w:rFonts w:ascii="Arial" w:hAnsi="Arial" w:cs="Arial"/>
          <w:lang w:eastAsia="ja-JP"/>
        </w:rPr>
        <w:t xml:space="preserve"> </w:t>
      </w:r>
    </w:p>
    <w:p w14:paraId="4ED571EE" w14:textId="79C25C81" w:rsidR="009C760D" w:rsidRPr="00B464CB" w:rsidRDefault="009C760D" w:rsidP="00FD49D1">
      <w:pPr>
        <w:rPr>
          <w:rFonts w:ascii="Arial" w:hAnsi="Arial" w:cs="Arial"/>
          <w:lang w:val="en-US" w:eastAsia="ja-JP"/>
        </w:rPr>
      </w:pPr>
    </w:p>
    <w:p w14:paraId="7B978302" w14:textId="33D38EF1" w:rsidR="009C760D" w:rsidRPr="00B464CB" w:rsidRDefault="00A54661" w:rsidP="00FD49D1">
      <w:pPr>
        <w:rPr>
          <w:rFonts w:ascii="Arial" w:hAnsi="Arial" w:cs="Arial"/>
          <w:lang w:val="en-US" w:eastAsia="ja-JP"/>
        </w:rPr>
      </w:pPr>
      <w:r w:rsidRPr="00B464CB">
        <w:rPr>
          <w:rFonts w:ascii="Arial" w:hAnsi="Arial" w:cs="Arial"/>
          <w:lang w:val="en-US" w:eastAsia="ja-JP"/>
        </w:rPr>
        <w:t>Based on the above observation</w:t>
      </w:r>
      <w:r w:rsidR="00F873F1" w:rsidRPr="00B464CB">
        <w:rPr>
          <w:rFonts w:ascii="Arial" w:hAnsi="Arial" w:cs="Arial"/>
          <w:lang w:val="en-US" w:eastAsia="ja-JP"/>
        </w:rPr>
        <w:t>s</w:t>
      </w:r>
      <w:r w:rsidRPr="00B464CB">
        <w:rPr>
          <w:rFonts w:ascii="Arial" w:hAnsi="Arial" w:cs="Arial"/>
          <w:lang w:val="en-US" w:eastAsia="ja-JP"/>
        </w:rPr>
        <w:t>, we propose:</w:t>
      </w:r>
    </w:p>
    <w:p w14:paraId="4286A9BC" w14:textId="77777777" w:rsidR="00965BB4" w:rsidRDefault="008C4674">
      <w:pPr>
        <w:pStyle w:val="TOC1"/>
        <w:tabs>
          <w:tab w:val="left" w:pos="110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val="en-GB" w:eastAsia="en-GB"/>
        </w:rPr>
      </w:pPr>
      <w:r w:rsidRPr="00F873F1">
        <w:rPr>
          <w:rFonts w:ascii="Arial" w:hAnsi="Arial" w:cs="Arial"/>
          <w:sz w:val="22"/>
          <w:szCs w:val="22"/>
          <w:lang w:eastAsia="zh-CN"/>
        </w:rPr>
        <w:fldChar w:fldCharType="begin"/>
      </w:r>
      <w:r w:rsidRPr="00F873F1">
        <w:rPr>
          <w:rFonts w:ascii="Arial" w:hAnsi="Arial" w:cs="Arial"/>
          <w:sz w:val="22"/>
          <w:szCs w:val="22"/>
          <w:lang w:eastAsia="zh-CN"/>
        </w:rPr>
        <w:instrText xml:space="preserve"> TOC \n \t "Proposal;1" </w:instrText>
      </w:r>
      <w:r w:rsidRPr="00F873F1">
        <w:rPr>
          <w:rFonts w:ascii="Arial" w:hAnsi="Arial" w:cs="Arial"/>
          <w:sz w:val="22"/>
          <w:szCs w:val="22"/>
          <w:lang w:eastAsia="zh-CN"/>
        </w:rPr>
        <w:fldChar w:fldCharType="separate"/>
      </w:r>
      <w:r w:rsidR="00965BB4" w:rsidRPr="00150718">
        <w:rPr>
          <w:rFonts w:cs="Arial"/>
          <w:noProof/>
        </w:rPr>
        <w:t>Proposal 1</w:t>
      </w:r>
      <w:r w:rsidR="00965BB4">
        <w:rPr>
          <w:rFonts w:eastAsiaTheme="minorEastAsia"/>
          <w:b w:val="0"/>
          <w:bCs w:val="0"/>
          <w:noProof/>
          <w:sz w:val="22"/>
          <w:szCs w:val="22"/>
          <w:lang w:val="en-GB" w:eastAsia="en-GB"/>
        </w:rPr>
        <w:tab/>
      </w:r>
      <w:r w:rsidR="00965BB4" w:rsidRPr="00150718">
        <w:rPr>
          <w:rFonts w:cs="Arial"/>
          <w:noProof/>
        </w:rPr>
        <w:t>The rel-16 work on IAB networks supports only adaptation layer above RLC.</w:t>
      </w:r>
    </w:p>
    <w:p w14:paraId="303F7AFF" w14:textId="1F45597C" w:rsidR="00A8521B" w:rsidRPr="00B464CB" w:rsidRDefault="008C4674" w:rsidP="0087425E">
      <w:pPr>
        <w:rPr>
          <w:rFonts w:ascii="Arial" w:hAnsi="Arial" w:cs="Arial"/>
          <w:lang w:val="en-US"/>
        </w:rPr>
      </w:pPr>
      <w:r w:rsidRPr="00F873F1">
        <w:rPr>
          <w:rFonts w:ascii="Arial" w:hAnsi="Arial" w:cs="Arial"/>
          <w:b/>
          <w:lang w:eastAsia="zh-CN"/>
        </w:rPr>
        <w:fldChar w:fldCharType="end"/>
      </w:r>
    </w:p>
    <w:p w14:paraId="4987A93F" w14:textId="0DCA7263" w:rsidR="00702EF3" w:rsidRPr="00F873F1" w:rsidRDefault="009C760D" w:rsidP="00066C90">
      <w:pPr>
        <w:pStyle w:val="Heading1"/>
        <w:rPr>
          <w:rFonts w:cs="Arial"/>
        </w:rPr>
      </w:pPr>
      <w:r w:rsidRPr="00F873F1">
        <w:rPr>
          <w:rFonts w:cs="Arial"/>
        </w:rPr>
        <w:t>5</w:t>
      </w:r>
      <w:r w:rsidR="00066C90" w:rsidRPr="00F873F1">
        <w:rPr>
          <w:rFonts w:cs="Arial"/>
        </w:rPr>
        <w:tab/>
      </w:r>
      <w:r w:rsidR="007446BC" w:rsidRPr="00F873F1">
        <w:rPr>
          <w:rFonts w:cs="Arial"/>
        </w:rPr>
        <w:t>Reference</w:t>
      </w:r>
    </w:p>
    <w:p w14:paraId="4754AE35" w14:textId="556D6FAE" w:rsidR="007446BC" w:rsidRPr="00B464CB" w:rsidRDefault="00C2788A" w:rsidP="007446BC">
      <w:pPr>
        <w:rPr>
          <w:rFonts w:ascii="Arial" w:hAnsi="Arial" w:cs="Arial"/>
          <w:lang w:val="en-US" w:eastAsia="ja-JP"/>
        </w:rPr>
      </w:pPr>
      <w:r w:rsidRPr="00B464CB">
        <w:rPr>
          <w:rFonts w:ascii="Arial" w:hAnsi="Arial" w:cs="Arial"/>
          <w:lang w:val="en-US" w:eastAsia="ja-JP"/>
        </w:rPr>
        <w:t xml:space="preserve"> </w:t>
      </w:r>
      <w:r w:rsidR="007446BC" w:rsidRPr="00B464CB">
        <w:rPr>
          <w:rFonts w:ascii="Arial" w:hAnsi="Arial" w:cs="Arial"/>
          <w:lang w:val="en-US" w:eastAsia="ja-JP"/>
        </w:rPr>
        <w:t>[</w:t>
      </w:r>
      <w:r w:rsidRPr="00B464CB">
        <w:rPr>
          <w:rFonts w:ascii="Arial" w:hAnsi="Arial" w:cs="Arial"/>
          <w:lang w:val="en-US" w:eastAsia="ja-JP"/>
        </w:rPr>
        <w:t>1</w:t>
      </w:r>
      <w:r w:rsidR="007446BC" w:rsidRPr="00B464CB">
        <w:rPr>
          <w:rFonts w:ascii="Arial" w:hAnsi="Arial" w:cs="Arial"/>
          <w:lang w:val="en-US" w:eastAsia="ja-JP"/>
        </w:rPr>
        <w:t>]</w:t>
      </w:r>
      <w:r w:rsidR="006B3FAE" w:rsidRPr="00B464CB">
        <w:rPr>
          <w:rFonts w:ascii="Arial" w:hAnsi="Arial" w:cs="Arial"/>
          <w:lang w:val="en-US" w:eastAsia="ja-JP"/>
        </w:rPr>
        <w:t xml:space="preserve"> R2-1812248; Analysis of </w:t>
      </w:r>
      <w:r w:rsidR="00EB2681" w:rsidRPr="00B464CB">
        <w:rPr>
          <w:rFonts w:ascii="Arial" w:hAnsi="Arial" w:cs="Arial"/>
          <w:lang w:val="en-US" w:eastAsia="ja-JP"/>
        </w:rPr>
        <w:t>Options for Adaptation Layer Placement; Inte</w:t>
      </w:r>
      <w:r w:rsidR="00452DA6" w:rsidRPr="00B464CB">
        <w:rPr>
          <w:rFonts w:ascii="Arial" w:hAnsi="Arial" w:cs="Arial"/>
          <w:lang w:val="en-US" w:eastAsia="ja-JP"/>
        </w:rPr>
        <w:t>l, RAN2#103, Gothenburg, Sweden, August 2018.</w:t>
      </w:r>
    </w:p>
    <w:p w14:paraId="793374E8" w14:textId="0A96284C" w:rsidR="008512EC" w:rsidRPr="00B464CB" w:rsidRDefault="00A54661" w:rsidP="007446BC">
      <w:pPr>
        <w:rPr>
          <w:rFonts w:ascii="Arial" w:hAnsi="Arial" w:cs="Arial"/>
          <w:lang w:val="en-US" w:eastAsia="ja-JP"/>
        </w:rPr>
      </w:pPr>
      <w:r w:rsidRPr="00B464CB">
        <w:rPr>
          <w:rFonts w:ascii="Arial" w:hAnsi="Arial" w:cs="Arial"/>
          <w:lang w:val="en-US" w:eastAsia="ja-JP"/>
        </w:rPr>
        <w:t>[2</w:t>
      </w:r>
      <w:r w:rsidR="008512EC" w:rsidRPr="00B464CB">
        <w:rPr>
          <w:rFonts w:ascii="Arial" w:hAnsi="Arial" w:cs="Arial"/>
          <w:lang w:val="en-US" w:eastAsia="ja-JP"/>
        </w:rPr>
        <w:t>] R2-</w:t>
      </w:r>
      <w:r w:rsidR="00DC14D5" w:rsidRPr="00B464CB">
        <w:rPr>
          <w:rFonts w:ascii="Arial" w:hAnsi="Arial" w:cs="Arial"/>
          <w:lang w:val="en-US" w:eastAsia="ja-JP"/>
        </w:rPr>
        <w:t>181</w:t>
      </w:r>
      <w:r w:rsidR="008C564D" w:rsidRPr="00B464CB">
        <w:rPr>
          <w:rFonts w:ascii="Arial" w:hAnsi="Arial" w:cs="Arial"/>
          <w:lang w:val="en-US" w:eastAsia="ja-JP"/>
        </w:rPr>
        <w:t>436</w:t>
      </w:r>
      <w:r w:rsidR="006A1CE2" w:rsidRPr="00B464CB">
        <w:rPr>
          <w:rFonts w:ascii="Arial" w:hAnsi="Arial" w:cs="Arial"/>
          <w:lang w:val="en-US" w:eastAsia="ja-JP"/>
        </w:rPr>
        <w:t>2</w:t>
      </w:r>
      <w:r w:rsidR="008512EC" w:rsidRPr="00B464CB">
        <w:rPr>
          <w:rFonts w:ascii="Arial" w:hAnsi="Arial" w:cs="Arial"/>
          <w:lang w:val="en-US" w:eastAsia="ja-JP"/>
        </w:rPr>
        <w:t xml:space="preserve">; Way </w:t>
      </w:r>
      <w:r w:rsidR="008C564D" w:rsidRPr="00B464CB">
        <w:rPr>
          <w:rFonts w:ascii="Arial" w:hAnsi="Arial" w:cs="Arial"/>
          <w:lang w:val="en-US" w:eastAsia="ja-JP"/>
        </w:rPr>
        <w:t>F</w:t>
      </w:r>
      <w:r w:rsidR="008512EC" w:rsidRPr="00B464CB">
        <w:rPr>
          <w:rFonts w:ascii="Arial" w:hAnsi="Arial" w:cs="Arial"/>
          <w:lang w:val="en-US" w:eastAsia="ja-JP"/>
        </w:rPr>
        <w:t xml:space="preserve">orward on RLC </w:t>
      </w:r>
      <w:r w:rsidR="00393523" w:rsidRPr="00B464CB">
        <w:rPr>
          <w:rFonts w:ascii="Arial" w:hAnsi="Arial" w:cs="Arial"/>
          <w:lang w:val="en-US" w:eastAsia="ja-JP"/>
        </w:rPr>
        <w:t>Termination</w:t>
      </w:r>
      <w:r w:rsidR="008512EC" w:rsidRPr="00B464CB">
        <w:rPr>
          <w:rFonts w:ascii="Arial" w:hAnsi="Arial" w:cs="Arial"/>
          <w:lang w:val="en-US" w:eastAsia="ja-JP"/>
        </w:rPr>
        <w:t>, Ericsson,</w:t>
      </w:r>
      <w:r w:rsidR="00ED77A6" w:rsidRPr="00B464CB">
        <w:rPr>
          <w:rFonts w:ascii="Arial" w:hAnsi="Arial" w:cs="Arial"/>
          <w:lang w:val="en-US" w:eastAsia="ja-JP"/>
        </w:rPr>
        <w:t xml:space="preserve"> AT&amp;T, KDDI</w:t>
      </w:r>
      <w:r w:rsidR="007C4F0C" w:rsidRPr="00B464CB">
        <w:rPr>
          <w:rFonts w:ascii="Arial" w:hAnsi="Arial" w:cs="Arial"/>
          <w:lang w:val="en-US" w:eastAsia="ja-JP"/>
        </w:rPr>
        <w:t>,</w:t>
      </w:r>
      <w:r w:rsidR="00393523" w:rsidRPr="00B464CB">
        <w:rPr>
          <w:rFonts w:ascii="Arial" w:hAnsi="Arial" w:cs="Arial"/>
          <w:lang w:val="en-US" w:eastAsia="ja-JP"/>
        </w:rPr>
        <w:t xml:space="preserve"> LG, K</w:t>
      </w:r>
      <w:r w:rsidR="004E5FAD" w:rsidRPr="00B464CB">
        <w:rPr>
          <w:rFonts w:ascii="Arial" w:hAnsi="Arial" w:cs="Arial"/>
          <w:lang w:val="en-US" w:eastAsia="ja-JP"/>
        </w:rPr>
        <w:t>yocera, ZTE</w:t>
      </w:r>
      <w:r w:rsidR="007C4F0C" w:rsidRPr="00B464CB">
        <w:rPr>
          <w:rFonts w:ascii="Arial" w:hAnsi="Arial" w:cs="Arial"/>
          <w:lang w:val="en-US" w:eastAsia="ja-JP"/>
        </w:rPr>
        <w:t xml:space="preserve"> RAN2 #103bis,</w:t>
      </w:r>
      <w:r w:rsidR="003A427B" w:rsidRPr="00B464CB">
        <w:rPr>
          <w:rFonts w:ascii="Arial" w:hAnsi="Arial" w:cs="Arial"/>
          <w:lang w:val="en-US" w:eastAsia="ja-JP"/>
        </w:rPr>
        <w:t xml:space="preserve"> Chengdu,</w:t>
      </w:r>
      <w:r w:rsidR="007C4F0C" w:rsidRPr="00B464CB">
        <w:rPr>
          <w:rFonts w:ascii="Arial" w:hAnsi="Arial" w:cs="Arial"/>
          <w:lang w:val="en-US" w:eastAsia="ja-JP"/>
        </w:rPr>
        <w:t xml:space="preserve"> China, October 2018.</w:t>
      </w:r>
    </w:p>
    <w:p w14:paraId="5DEF1E84" w14:textId="365E8BC9" w:rsidR="00B40552" w:rsidRPr="00F873F1" w:rsidRDefault="00B40552" w:rsidP="00412522">
      <w:pPr>
        <w:pStyle w:val="Heading1"/>
      </w:pPr>
      <w:bookmarkStart w:id="34" w:name="_In-sequence_SDU_delivery"/>
      <w:bookmarkEnd w:id="34"/>
      <w:r w:rsidRPr="00F873F1">
        <w:t>Annex A</w:t>
      </w:r>
    </w:p>
    <w:p w14:paraId="39729F52" w14:textId="77777777" w:rsidR="00B40552" w:rsidRPr="00F873F1" w:rsidRDefault="00B40552" w:rsidP="004125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b/>
        </w:rPr>
      </w:pPr>
      <w:r w:rsidRPr="00F873F1">
        <w:rPr>
          <w:b/>
        </w:rPr>
        <w:t>Agreements:</w:t>
      </w:r>
    </w:p>
    <w:p w14:paraId="7D56DFCE" w14:textId="77777777" w:rsidR="00B40552" w:rsidRPr="00F873F1" w:rsidRDefault="00B40552" w:rsidP="0041252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360"/>
      </w:pPr>
      <w:r w:rsidRPr="00F873F1">
        <w:t>The IAB architecture should support many-to-one and one-to-one bearer mappings in a design since both mapping option provide benefits in different deployment and traffic scenarios.</w:t>
      </w:r>
    </w:p>
    <w:p w14:paraId="08D4EBEF" w14:textId="038ECD6B" w:rsidR="00B40552" w:rsidRPr="00F873F1" w:rsidRDefault="00B40552" w:rsidP="0041252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360"/>
      </w:pPr>
      <w:r w:rsidRPr="00F873F1">
        <w:t>The design should allow many-to-one and one-to-one bearer mappings to be used at the same time</w:t>
      </w:r>
    </w:p>
    <w:p w14:paraId="6B6BDA4E" w14:textId="186B2684" w:rsidR="00B40552" w:rsidRPr="00F873F1" w:rsidRDefault="00B40552" w:rsidP="0041252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360"/>
      </w:pPr>
      <w:r w:rsidRPr="00F873F1">
        <w:t>The unified design supports hop-by-hop ARQ.  End-to-end ARQ is not excluded for one-to-one mapping.</w:t>
      </w:r>
    </w:p>
    <w:p w14:paraId="23A2E22A" w14:textId="77777777" w:rsidR="00B40552" w:rsidRPr="00F873F1" w:rsidRDefault="00B40552" w:rsidP="0041252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360"/>
      </w:pPr>
      <w:r w:rsidRPr="00F873F1">
        <w:t>The unified design addresses LCID-space and LCG-space limitations to support fine-granular QoS for a sufficiently large number of bearers.</w:t>
      </w:r>
    </w:p>
    <w:p w14:paraId="2193FB84" w14:textId="0D53ECC8" w:rsidR="00B40552" w:rsidRPr="00F873F1" w:rsidRDefault="00B40552" w:rsidP="0041252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360"/>
      </w:pPr>
      <w:r w:rsidRPr="00F873F1">
        <w:t>The WI should aim for a IAB system with both bearer mapping (N-to-1 and 1-to-1) options for Rel.16.</w:t>
      </w:r>
    </w:p>
    <w:sectPr w:rsidR="00B40552" w:rsidRPr="00F873F1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32911" w14:textId="77777777" w:rsidR="00945E2A" w:rsidRDefault="00945E2A">
      <w:r>
        <w:separator/>
      </w:r>
    </w:p>
  </w:endnote>
  <w:endnote w:type="continuationSeparator" w:id="0">
    <w:p w14:paraId="792B86D5" w14:textId="77777777" w:rsidR="00945E2A" w:rsidRDefault="00945E2A">
      <w:r>
        <w:continuationSeparator/>
      </w:r>
    </w:p>
  </w:endnote>
  <w:endnote w:type="continuationNotice" w:id="1">
    <w:p w14:paraId="637F45BD" w14:textId="77777777" w:rsidR="00945E2A" w:rsidRDefault="00945E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55C4F43E" w:rsidR="00920289" w:rsidRDefault="0092028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65BB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65BB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DF24C" w14:textId="77777777" w:rsidR="00945E2A" w:rsidRDefault="00945E2A">
      <w:r>
        <w:separator/>
      </w:r>
    </w:p>
  </w:footnote>
  <w:footnote w:type="continuationSeparator" w:id="0">
    <w:p w14:paraId="5B36CC9F" w14:textId="77777777" w:rsidR="00945E2A" w:rsidRDefault="00945E2A">
      <w:r>
        <w:continuationSeparator/>
      </w:r>
    </w:p>
  </w:footnote>
  <w:footnote w:type="continuationNotice" w:id="1">
    <w:p w14:paraId="3410F937" w14:textId="77777777" w:rsidR="00945E2A" w:rsidRDefault="00945E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920289" w:rsidRDefault="0092028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21F8E"/>
    <w:multiLevelType w:val="hybridMultilevel"/>
    <w:tmpl w:val="93EC6FD4"/>
    <w:lvl w:ilvl="0" w:tplc="7E40F4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ACE64E6"/>
    <w:multiLevelType w:val="hybridMultilevel"/>
    <w:tmpl w:val="3640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E755338"/>
    <w:multiLevelType w:val="hybridMultilevel"/>
    <w:tmpl w:val="5F1AF262"/>
    <w:lvl w:ilvl="0" w:tplc="A1C45C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7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0"/>
  </w:num>
  <w:num w:numId="16">
    <w:abstractNumId w:val="28"/>
  </w:num>
  <w:num w:numId="17">
    <w:abstractNumId w:val="11"/>
  </w:num>
  <w:num w:numId="18">
    <w:abstractNumId w:val="12"/>
  </w:num>
  <w:num w:numId="19">
    <w:abstractNumId w:val="9"/>
  </w:num>
  <w:num w:numId="20">
    <w:abstractNumId w:val="31"/>
  </w:num>
  <w:num w:numId="21">
    <w:abstractNumId w:val="17"/>
  </w:num>
  <w:num w:numId="22">
    <w:abstractNumId w:val="29"/>
  </w:num>
  <w:num w:numId="23">
    <w:abstractNumId w:val="7"/>
  </w:num>
  <w:num w:numId="24">
    <w:abstractNumId w:val="10"/>
  </w:num>
  <w:num w:numId="25">
    <w:abstractNumId w:val="23"/>
  </w:num>
  <w:num w:numId="26">
    <w:abstractNumId w:val="6"/>
  </w:num>
  <w:num w:numId="27">
    <w:abstractNumId w:val="32"/>
  </w:num>
  <w:num w:numId="28">
    <w:abstractNumId w:val="4"/>
  </w:num>
  <w:num w:numId="29">
    <w:abstractNumId w:val="30"/>
  </w:num>
  <w:num w:numId="30">
    <w:abstractNumId w:val="8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24"/>
    <w:lvlOverride w:ilvl="0">
      <w:startOverride w:val="1"/>
    </w:lvlOverride>
  </w:num>
  <w:num w:numId="33">
    <w:abstractNumId w:val="13"/>
  </w:num>
  <w:num w:numId="34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66D"/>
    <w:rsid w:val="00002A37"/>
    <w:rsid w:val="00002C15"/>
    <w:rsid w:val="00004D4D"/>
    <w:rsid w:val="0000564C"/>
    <w:rsid w:val="00006446"/>
    <w:rsid w:val="00006865"/>
    <w:rsid w:val="00006896"/>
    <w:rsid w:val="0000691F"/>
    <w:rsid w:val="000069D1"/>
    <w:rsid w:val="00007CDC"/>
    <w:rsid w:val="00010DBA"/>
    <w:rsid w:val="000110E7"/>
    <w:rsid w:val="00011B28"/>
    <w:rsid w:val="0001259E"/>
    <w:rsid w:val="00012788"/>
    <w:rsid w:val="00012C39"/>
    <w:rsid w:val="00012E76"/>
    <w:rsid w:val="0001310B"/>
    <w:rsid w:val="0001557A"/>
    <w:rsid w:val="00015D15"/>
    <w:rsid w:val="00016039"/>
    <w:rsid w:val="00020143"/>
    <w:rsid w:val="00020A4E"/>
    <w:rsid w:val="000211EB"/>
    <w:rsid w:val="00021496"/>
    <w:rsid w:val="00021631"/>
    <w:rsid w:val="000229EA"/>
    <w:rsid w:val="000239B4"/>
    <w:rsid w:val="0002564D"/>
    <w:rsid w:val="00025ECA"/>
    <w:rsid w:val="00031001"/>
    <w:rsid w:val="00032391"/>
    <w:rsid w:val="000325B8"/>
    <w:rsid w:val="000335EF"/>
    <w:rsid w:val="00034393"/>
    <w:rsid w:val="00034C15"/>
    <w:rsid w:val="00035CCD"/>
    <w:rsid w:val="00035E37"/>
    <w:rsid w:val="0003600F"/>
    <w:rsid w:val="00036BA1"/>
    <w:rsid w:val="00037B87"/>
    <w:rsid w:val="00041756"/>
    <w:rsid w:val="000422E2"/>
    <w:rsid w:val="00042E2B"/>
    <w:rsid w:val="00042F22"/>
    <w:rsid w:val="000444EF"/>
    <w:rsid w:val="000456FA"/>
    <w:rsid w:val="0004718A"/>
    <w:rsid w:val="00051566"/>
    <w:rsid w:val="00052A07"/>
    <w:rsid w:val="000534E3"/>
    <w:rsid w:val="0005521C"/>
    <w:rsid w:val="0005606A"/>
    <w:rsid w:val="00057117"/>
    <w:rsid w:val="000616E7"/>
    <w:rsid w:val="00062E3D"/>
    <w:rsid w:val="00063FC1"/>
    <w:rsid w:val="000643F6"/>
    <w:rsid w:val="0006487E"/>
    <w:rsid w:val="00064C95"/>
    <w:rsid w:val="00064EDA"/>
    <w:rsid w:val="0006517B"/>
    <w:rsid w:val="00065D4A"/>
    <w:rsid w:val="00065E1A"/>
    <w:rsid w:val="00066C2A"/>
    <w:rsid w:val="00066C90"/>
    <w:rsid w:val="0007078E"/>
    <w:rsid w:val="00070DB4"/>
    <w:rsid w:val="00071217"/>
    <w:rsid w:val="00071635"/>
    <w:rsid w:val="00071768"/>
    <w:rsid w:val="0007283C"/>
    <w:rsid w:val="0007300A"/>
    <w:rsid w:val="000732C1"/>
    <w:rsid w:val="00074411"/>
    <w:rsid w:val="00076722"/>
    <w:rsid w:val="00076DAE"/>
    <w:rsid w:val="00077E5F"/>
    <w:rsid w:val="00080249"/>
    <w:rsid w:val="0008036A"/>
    <w:rsid w:val="00080E90"/>
    <w:rsid w:val="00081AE6"/>
    <w:rsid w:val="00081F28"/>
    <w:rsid w:val="00082638"/>
    <w:rsid w:val="000829CC"/>
    <w:rsid w:val="00083059"/>
    <w:rsid w:val="00083488"/>
    <w:rsid w:val="00083BE3"/>
    <w:rsid w:val="00084B77"/>
    <w:rsid w:val="000855EB"/>
    <w:rsid w:val="00085B52"/>
    <w:rsid w:val="000866F2"/>
    <w:rsid w:val="0009009F"/>
    <w:rsid w:val="00090B5B"/>
    <w:rsid w:val="00091557"/>
    <w:rsid w:val="000915C7"/>
    <w:rsid w:val="00091E06"/>
    <w:rsid w:val="000924C1"/>
    <w:rsid w:val="000924F0"/>
    <w:rsid w:val="00093474"/>
    <w:rsid w:val="00094F90"/>
    <w:rsid w:val="0009510F"/>
    <w:rsid w:val="000A1B7B"/>
    <w:rsid w:val="000A24A2"/>
    <w:rsid w:val="000A3372"/>
    <w:rsid w:val="000A409D"/>
    <w:rsid w:val="000A4D9A"/>
    <w:rsid w:val="000A56F2"/>
    <w:rsid w:val="000A6CA5"/>
    <w:rsid w:val="000A6F2C"/>
    <w:rsid w:val="000A721F"/>
    <w:rsid w:val="000B0136"/>
    <w:rsid w:val="000B0A69"/>
    <w:rsid w:val="000B2719"/>
    <w:rsid w:val="000B2A6F"/>
    <w:rsid w:val="000B3A8F"/>
    <w:rsid w:val="000B45A0"/>
    <w:rsid w:val="000B486C"/>
    <w:rsid w:val="000B4AB9"/>
    <w:rsid w:val="000B584A"/>
    <w:rsid w:val="000B58C3"/>
    <w:rsid w:val="000B61E9"/>
    <w:rsid w:val="000B6318"/>
    <w:rsid w:val="000B6417"/>
    <w:rsid w:val="000C0778"/>
    <w:rsid w:val="000C14AA"/>
    <w:rsid w:val="000C165A"/>
    <w:rsid w:val="000C16C8"/>
    <w:rsid w:val="000C2AEC"/>
    <w:rsid w:val="000C2E19"/>
    <w:rsid w:val="000D0D07"/>
    <w:rsid w:val="000D1774"/>
    <w:rsid w:val="000D3DE2"/>
    <w:rsid w:val="000D3F09"/>
    <w:rsid w:val="000D4797"/>
    <w:rsid w:val="000D72EC"/>
    <w:rsid w:val="000E0527"/>
    <w:rsid w:val="000E1E92"/>
    <w:rsid w:val="000E23BA"/>
    <w:rsid w:val="000E4FE9"/>
    <w:rsid w:val="000E583F"/>
    <w:rsid w:val="000F06D6"/>
    <w:rsid w:val="000F0C3E"/>
    <w:rsid w:val="000F0EB1"/>
    <w:rsid w:val="000F1106"/>
    <w:rsid w:val="000F12E1"/>
    <w:rsid w:val="000F3393"/>
    <w:rsid w:val="000F3771"/>
    <w:rsid w:val="000F3BE9"/>
    <w:rsid w:val="000F3F6C"/>
    <w:rsid w:val="000F646F"/>
    <w:rsid w:val="000F6DF3"/>
    <w:rsid w:val="000F7C4C"/>
    <w:rsid w:val="0010052F"/>
    <w:rsid w:val="001005FF"/>
    <w:rsid w:val="00100D44"/>
    <w:rsid w:val="001019D3"/>
    <w:rsid w:val="00101DD9"/>
    <w:rsid w:val="00102895"/>
    <w:rsid w:val="00103C52"/>
    <w:rsid w:val="00104A7D"/>
    <w:rsid w:val="001062FB"/>
    <w:rsid w:val="001063E6"/>
    <w:rsid w:val="00106F00"/>
    <w:rsid w:val="00107039"/>
    <w:rsid w:val="00107342"/>
    <w:rsid w:val="0011020C"/>
    <w:rsid w:val="00112084"/>
    <w:rsid w:val="001131C1"/>
    <w:rsid w:val="00113CF4"/>
    <w:rsid w:val="001153EA"/>
    <w:rsid w:val="00115643"/>
    <w:rsid w:val="00115817"/>
    <w:rsid w:val="00116386"/>
    <w:rsid w:val="00116765"/>
    <w:rsid w:val="00116EEA"/>
    <w:rsid w:val="00117123"/>
    <w:rsid w:val="001206B4"/>
    <w:rsid w:val="00120795"/>
    <w:rsid w:val="00120E26"/>
    <w:rsid w:val="00121085"/>
    <w:rsid w:val="001219F5"/>
    <w:rsid w:val="00121A20"/>
    <w:rsid w:val="00122549"/>
    <w:rsid w:val="0012377F"/>
    <w:rsid w:val="00124083"/>
    <w:rsid w:val="00124314"/>
    <w:rsid w:val="00126B4A"/>
    <w:rsid w:val="001270F0"/>
    <w:rsid w:val="00131B8C"/>
    <w:rsid w:val="00132FD0"/>
    <w:rsid w:val="00133BEC"/>
    <w:rsid w:val="00133FE2"/>
    <w:rsid w:val="001341CD"/>
    <w:rsid w:val="001342E6"/>
    <w:rsid w:val="001344C0"/>
    <w:rsid w:val="001346FA"/>
    <w:rsid w:val="0013513D"/>
    <w:rsid w:val="00135252"/>
    <w:rsid w:val="001354D7"/>
    <w:rsid w:val="00137AB5"/>
    <w:rsid w:val="00137C13"/>
    <w:rsid w:val="00137F0B"/>
    <w:rsid w:val="0014255A"/>
    <w:rsid w:val="00142B09"/>
    <w:rsid w:val="001447E0"/>
    <w:rsid w:val="001464A9"/>
    <w:rsid w:val="0014653F"/>
    <w:rsid w:val="00146BE3"/>
    <w:rsid w:val="00146F16"/>
    <w:rsid w:val="00147B90"/>
    <w:rsid w:val="00150D5A"/>
    <w:rsid w:val="00151984"/>
    <w:rsid w:val="00151B1F"/>
    <w:rsid w:val="00151E23"/>
    <w:rsid w:val="0015269B"/>
    <w:rsid w:val="001526E0"/>
    <w:rsid w:val="00152AD5"/>
    <w:rsid w:val="00152D12"/>
    <w:rsid w:val="00152EC4"/>
    <w:rsid w:val="001530DF"/>
    <w:rsid w:val="00153F8A"/>
    <w:rsid w:val="00153F9E"/>
    <w:rsid w:val="00154277"/>
    <w:rsid w:val="00154C05"/>
    <w:rsid w:val="001551B5"/>
    <w:rsid w:val="001562F2"/>
    <w:rsid w:val="00160768"/>
    <w:rsid w:val="00160B8C"/>
    <w:rsid w:val="00160C4E"/>
    <w:rsid w:val="00163B0E"/>
    <w:rsid w:val="001659C1"/>
    <w:rsid w:val="00166D8B"/>
    <w:rsid w:val="001676B3"/>
    <w:rsid w:val="00171E92"/>
    <w:rsid w:val="001729C8"/>
    <w:rsid w:val="00172FF2"/>
    <w:rsid w:val="00173A8E"/>
    <w:rsid w:val="00174ACB"/>
    <w:rsid w:val="0017502C"/>
    <w:rsid w:val="001752F5"/>
    <w:rsid w:val="00175DB9"/>
    <w:rsid w:val="00176A87"/>
    <w:rsid w:val="0017799F"/>
    <w:rsid w:val="00180490"/>
    <w:rsid w:val="00181259"/>
    <w:rsid w:val="0018143F"/>
    <w:rsid w:val="001819E4"/>
    <w:rsid w:val="00181FF8"/>
    <w:rsid w:val="001823E3"/>
    <w:rsid w:val="00184944"/>
    <w:rsid w:val="00186212"/>
    <w:rsid w:val="00186516"/>
    <w:rsid w:val="00186975"/>
    <w:rsid w:val="00187CA7"/>
    <w:rsid w:val="00187ED3"/>
    <w:rsid w:val="001902A0"/>
    <w:rsid w:val="001907E2"/>
    <w:rsid w:val="00190A98"/>
    <w:rsid w:val="00190AC1"/>
    <w:rsid w:val="00190DC9"/>
    <w:rsid w:val="0019341A"/>
    <w:rsid w:val="001938B9"/>
    <w:rsid w:val="00193932"/>
    <w:rsid w:val="001943CC"/>
    <w:rsid w:val="00196C04"/>
    <w:rsid w:val="00197667"/>
    <w:rsid w:val="00197B2C"/>
    <w:rsid w:val="00197DF9"/>
    <w:rsid w:val="001A0F7F"/>
    <w:rsid w:val="001A1987"/>
    <w:rsid w:val="001A1EB4"/>
    <w:rsid w:val="001A2564"/>
    <w:rsid w:val="001A2D0F"/>
    <w:rsid w:val="001A32AA"/>
    <w:rsid w:val="001A3338"/>
    <w:rsid w:val="001A38E6"/>
    <w:rsid w:val="001A4E9B"/>
    <w:rsid w:val="001A6173"/>
    <w:rsid w:val="001A6A95"/>
    <w:rsid w:val="001A6CBA"/>
    <w:rsid w:val="001B0D97"/>
    <w:rsid w:val="001B3489"/>
    <w:rsid w:val="001B4415"/>
    <w:rsid w:val="001B452C"/>
    <w:rsid w:val="001B4CD6"/>
    <w:rsid w:val="001B4E91"/>
    <w:rsid w:val="001B5A5D"/>
    <w:rsid w:val="001B6102"/>
    <w:rsid w:val="001B6AE0"/>
    <w:rsid w:val="001B7224"/>
    <w:rsid w:val="001C1BA4"/>
    <w:rsid w:val="001C1CE5"/>
    <w:rsid w:val="001C1E20"/>
    <w:rsid w:val="001C3D2A"/>
    <w:rsid w:val="001C7363"/>
    <w:rsid w:val="001C75E1"/>
    <w:rsid w:val="001D0B7A"/>
    <w:rsid w:val="001D1390"/>
    <w:rsid w:val="001D1983"/>
    <w:rsid w:val="001D407B"/>
    <w:rsid w:val="001D51BA"/>
    <w:rsid w:val="001D52AE"/>
    <w:rsid w:val="001D53E7"/>
    <w:rsid w:val="001D5A44"/>
    <w:rsid w:val="001D5E4D"/>
    <w:rsid w:val="001D6257"/>
    <w:rsid w:val="001D6342"/>
    <w:rsid w:val="001D6D53"/>
    <w:rsid w:val="001D6E80"/>
    <w:rsid w:val="001D7251"/>
    <w:rsid w:val="001D72AC"/>
    <w:rsid w:val="001E1EC5"/>
    <w:rsid w:val="001E2ADA"/>
    <w:rsid w:val="001E3440"/>
    <w:rsid w:val="001E3C3A"/>
    <w:rsid w:val="001E4B65"/>
    <w:rsid w:val="001E535A"/>
    <w:rsid w:val="001E58E2"/>
    <w:rsid w:val="001E5EBA"/>
    <w:rsid w:val="001E640D"/>
    <w:rsid w:val="001E6C13"/>
    <w:rsid w:val="001E7AED"/>
    <w:rsid w:val="001F0526"/>
    <w:rsid w:val="001F3916"/>
    <w:rsid w:val="001F3A5A"/>
    <w:rsid w:val="001F47E2"/>
    <w:rsid w:val="001F53F8"/>
    <w:rsid w:val="001F54C5"/>
    <w:rsid w:val="001F662C"/>
    <w:rsid w:val="001F7074"/>
    <w:rsid w:val="001F7198"/>
    <w:rsid w:val="001F7A14"/>
    <w:rsid w:val="00200490"/>
    <w:rsid w:val="0020184D"/>
    <w:rsid w:val="00201F3A"/>
    <w:rsid w:val="002039E7"/>
    <w:rsid w:val="00203C72"/>
    <w:rsid w:val="00203F96"/>
    <w:rsid w:val="002041AC"/>
    <w:rsid w:val="00204949"/>
    <w:rsid w:val="002069B2"/>
    <w:rsid w:val="00207D92"/>
    <w:rsid w:val="00207FA3"/>
    <w:rsid w:val="00210F72"/>
    <w:rsid w:val="00212E7F"/>
    <w:rsid w:val="00214DA8"/>
    <w:rsid w:val="00215423"/>
    <w:rsid w:val="002158FA"/>
    <w:rsid w:val="00215E9F"/>
    <w:rsid w:val="0021717B"/>
    <w:rsid w:val="00220076"/>
    <w:rsid w:val="00220134"/>
    <w:rsid w:val="00220600"/>
    <w:rsid w:val="002212B1"/>
    <w:rsid w:val="00221410"/>
    <w:rsid w:val="002224DB"/>
    <w:rsid w:val="002234CC"/>
    <w:rsid w:val="00223FCB"/>
    <w:rsid w:val="002252C3"/>
    <w:rsid w:val="00225C54"/>
    <w:rsid w:val="00226690"/>
    <w:rsid w:val="0022690F"/>
    <w:rsid w:val="00230765"/>
    <w:rsid w:val="00230D18"/>
    <w:rsid w:val="00231067"/>
    <w:rsid w:val="002319E4"/>
    <w:rsid w:val="002332B0"/>
    <w:rsid w:val="00234118"/>
    <w:rsid w:val="002341BC"/>
    <w:rsid w:val="00234585"/>
    <w:rsid w:val="00234DE1"/>
    <w:rsid w:val="00235632"/>
    <w:rsid w:val="0023570C"/>
    <w:rsid w:val="00235872"/>
    <w:rsid w:val="00236043"/>
    <w:rsid w:val="002360D9"/>
    <w:rsid w:val="00236696"/>
    <w:rsid w:val="002374F5"/>
    <w:rsid w:val="00240EB9"/>
    <w:rsid w:val="00241559"/>
    <w:rsid w:val="002435B3"/>
    <w:rsid w:val="002441AA"/>
    <w:rsid w:val="002453EA"/>
    <w:rsid w:val="002458EB"/>
    <w:rsid w:val="002459F5"/>
    <w:rsid w:val="0024753E"/>
    <w:rsid w:val="002500C8"/>
    <w:rsid w:val="00252CB1"/>
    <w:rsid w:val="00253802"/>
    <w:rsid w:val="00257543"/>
    <w:rsid w:val="0025796E"/>
    <w:rsid w:val="00257A71"/>
    <w:rsid w:val="00260D33"/>
    <w:rsid w:val="002617E7"/>
    <w:rsid w:val="00261A40"/>
    <w:rsid w:val="002634BA"/>
    <w:rsid w:val="00264228"/>
    <w:rsid w:val="00264334"/>
    <w:rsid w:val="0026473E"/>
    <w:rsid w:val="00266214"/>
    <w:rsid w:val="002670AE"/>
    <w:rsid w:val="0026752D"/>
    <w:rsid w:val="00267C83"/>
    <w:rsid w:val="00267E33"/>
    <w:rsid w:val="002710B2"/>
    <w:rsid w:val="0027144F"/>
    <w:rsid w:val="00271800"/>
    <w:rsid w:val="00271813"/>
    <w:rsid w:val="00271AA6"/>
    <w:rsid w:val="00271F3A"/>
    <w:rsid w:val="00272420"/>
    <w:rsid w:val="00272941"/>
    <w:rsid w:val="002731D3"/>
    <w:rsid w:val="00273278"/>
    <w:rsid w:val="002737F4"/>
    <w:rsid w:val="00277478"/>
    <w:rsid w:val="002805F5"/>
    <w:rsid w:val="00280751"/>
    <w:rsid w:val="00281EE9"/>
    <w:rsid w:val="0028280A"/>
    <w:rsid w:val="00282936"/>
    <w:rsid w:val="00282B18"/>
    <w:rsid w:val="00282C8D"/>
    <w:rsid w:val="00283680"/>
    <w:rsid w:val="002844C3"/>
    <w:rsid w:val="00285677"/>
    <w:rsid w:val="00286334"/>
    <w:rsid w:val="00286ACD"/>
    <w:rsid w:val="00287838"/>
    <w:rsid w:val="00287C2C"/>
    <w:rsid w:val="00287EC1"/>
    <w:rsid w:val="00290396"/>
    <w:rsid w:val="002907B5"/>
    <w:rsid w:val="00290974"/>
    <w:rsid w:val="00292D99"/>
    <w:rsid w:val="00292EB7"/>
    <w:rsid w:val="0029356D"/>
    <w:rsid w:val="002943CD"/>
    <w:rsid w:val="00294406"/>
    <w:rsid w:val="00294DD1"/>
    <w:rsid w:val="00294E26"/>
    <w:rsid w:val="00295FF5"/>
    <w:rsid w:val="0029602E"/>
    <w:rsid w:val="00296227"/>
    <w:rsid w:val="002969F0"/>
    <w:rsid w:val="00296F44"/>
    <w:rsid w:val="0029777D"/>
    <w:rsid w:val="002A039B"/>
    <w:rsid w:val="002A04F4"/>
    <w:rsid w:val="002A055E"/>
    <w:rsid w:val="002A1097"/>
    <w:rsid w:val="002A1768"/>
    <w:rsid w:val="002A1891"/>
    <w:rsid w:val="002A1D4E"/>
    <w:rsid w:val="002A2869"/>
    <w:rsid w:val="002A29F8"/>
    <w:rsid w:val="002A6B12"/>
    <w:rsid w:val="002A6BF2"/>
    <w:rsid w:val="002A71D3"/>
    <w:rsid w:val="002A7F3F"/>
    <w:rsid w:val="002B044B"/>
    <w:rsid w:val="002B070A"/>
    <w:rsid w:val="002B140F"/>
    <w:rsid w:val="002B24D6"/>
    <w:rsid w:val="002B5205"/>
    <w:rsid w:val="002B5D52"/>
    <w:rsid w:val="002B65D1"/>
    <w:rsid w:val="002B7184"/>
    <w:rsid w:val="002B7C0A"/>
    <w:rsid w:val="002C002B"/>
    <w:rsid w:val="002C04A0"/>
    <w:rsid w:val="002C098D"/>
    <w:rsid w:val="002C1938"/>
    <w:rsid w:val="002C2B66"/>
    <w:rsid w:val="002C41E6"/>
    <w:rsid w:val="002C54A6"/>
    <w:rsid w:val="002C6005"/>
    <w:rsid w:val="002C685B"/>
    <w:rsid w:val="002D071A"/>
    <w:rsid w:val="002D34B2"/>
    <w:rsid w:val="002D48B0"/>
    <w:rsid w:val="002D5B37"/>
    <w:rsid w:val="002D6330"/>
    <w:rsid w:val="002D6394"/>
    <w:rsid w:val="002D63D7"/>
    <w:rsid w:val="002D725A"/>
    <w:rsid w:val="002D7637"/>
    <w:rsid w:val="002E17F2"/>
    <w:rsid w:val="002E3A23"/>
    <w:rsid w:val="002E3DF5"/>
    <w:rsid w:val="002E5FBC"/>
    <w:rsid w:val="002E6D08"/>
    <w:rsid w:val="002E746D"/>
    <w:rsid w:val="002E7CAE"/>
    <w:rsid w:val="002E7D89"/>
    <w:rsid w:val="002F12D3"/>
    <w:rsid w:val="002F14E4"/>
    <w:rsid w:val="002F2608"/>
    <w:rsid w:val="002F2771"/>
    <w:rsid w:val="002F37A9"/>
    <w:rsid w:val="002F387D"/>
    <w:rsid w:val="002F4EC2"/>
    <w:rsid w:val="002F5720"/>
    <w:rsid w:val="002F7760"/>
    <w:rsid w:val="00300E7E"/>
    <w:rsid w:val="00301CE6"/>
    <w:rsid w:val="0030228C"/>
    <w:rsid w:val="0030256B"/>
    <w:rsid w:val="0030340B"/>
    <w:rsid w:val="0030357B"/>
    <w:rsid w:val="0030501F"/>
    <w:rsid w:val="003058B8"/>
    <w:rsid w:val="0030606B"/>
    <w:rsid w:val="0030619E"/>
    <w:rsid w:val="00307BA1"/>
    <w:rsid w:val="00311702"/>
    <w:rsid w:val="00311E82"/>
    <w:rsid w:val="00312EA9"/>
    <w:rsid w:val="00313FD6"/>
    <w:rsid w:val="003143BD"/>
    <w:rsid w:val="00314710"/>
    <w:rsid w:val="00314BC0"/>
    <w:rsid w:val="00315363"/>
    <w:rsid w:val="00315746"/>
    <w:rsid w:val="003162D7"/>
    <w:rsid w:val="003173C1"/>
    <w:rsid w:val="00317E06"/>
    <w:rsid w:val="003200C0"/>
    <w:rsid w:val="003203ED"/>
    <w:rsid w:val="00322449"/>
    <w:rsid w:val="00322C9F"/>
    <w:rsid w:val="00324D23"/>
    <w:rsid w:val="003269D7"/>
    <w:rsid w:val="00326A82"/>
    <w:rsid w:val="00326E5B"/>
    <w:rsid w:val="003274E2"/>
    <w:rsid w:val="003275F9"/>
    <w:rsid w:val="00330655"/>
    <w:rsid w:val="00331751"/>
    <w:rsid w:val="003317A7"/>
    <w:rsid w:val="003327A9"/>
    <w:rsid w:val="003328A3"/>
    <w:rsid w:val="00334579"/>
    <w:rsid w:val="00335858"/>
    <w:rsid w:val="00336BDA"/>
    <w:rsid w:val="00337D19"/>
    <w:rsid w:val="0034085E"/>
    <w:rsid w:val="0034247D"/>
    <w:rsid w:val="0034256A"/>
    <w:rsid w:val="00342BD7"/>
    <w:rsid w:val="00344119"/>
    <w:rsid w:val="00345B4C"/>
    <w:rsid w:val="00346531"/>
    <w:rsid w:val="00346DB5"/>
    <w:rsid w:val="00347248"/>
    <w:rsid w:val="003477B1"/>
    <w:rsid w:val="0034784D"/>
    <w:rsid w:val="00353478"/>
    <w:rsid w:val="00354990"/>
    <w:rsid w:val="003551FC"/>
    <w:rsid w:val="00356065"/>
    <w:rsid w:val="003566D5"/>
    <w:rsid w:val="0035697B"/>
    <w:rsid w:val="00356AFE"/>
    <w:rsid w:val="00357380"/>
    <w:rsid w:val="00357859"/>
    <w:rsid w:val="00357B3B"/>
    <w:rsid w:val="003602D9"/>
    <w:rsid w:val="003604CE"/>
    <w:rsid w:val="003605D1"/>
    <w:rsid w:val="0036124C"/>
    <w:rsid w:val="003612A6"/>
    <w:rsid w:val="003622EB"/>
    <w:rsid w:val="00362D62"/>
    <w:rsid w:val="00362FEC"/>
    <w:rsid w:val="00364845"/>
    <w:rsid w:val="00370325"/>
    <w:rsid w:val="00370E47"/>
    <w:rsid w:val="00371F14"/>
    <w:rsid w:val="003737F9"/>
    <w:rsid w:val="003742AC"/>
    <w:rsid w:val="00374A0E"/>
    <w:rsid w:val="0037798D"/>
    <w:rsid w:val="00377CE1"/>
    <w:rsid w:val="00380AC8"/>
    <w:rsid w:val="0038167A"/>
    <w:rsid w:val="003837B3"/>
    <w:rsid w:val="003838B0"/>
    <w:rsid w:val="00385558"/>
    <w:rsid w:val="00385854"/>
    <w:rsid w:val="003859F3"/>
    <w:rsid w:val="00385A3E"/>
    <w:rsid w:val="00385AEC"/>
    <w:rsid w:val="00385BF0"/>
    <w:rsid w:val="00387497"/>
    <w:rsid w:val="0038769F"/>
    <w:rsid w:val="00387CD6"/>
    <w:rsid w:val="00390A4B"/>
    <w:rsid w:val="00391888"/>
    <w:rsid w:val="0039198A"/>
    <w:rsid w:val="00393523"/>
    <w:rsid w:val="003939FF"/>
    <w:rsid w:val="00393DE2"/>
    <w:rsid w:val="00394325"/>
    <w:rsid w:val="00394E37"/>
    <w:rsid w:val="00395AEF"/>
    <w:rsid w:val="003A039A"/>
    <w:rsid w:val="003A0AD4"/>
    <w:rsid w:val="003A12B9"/>
    <w:rsid w:val="003A159C"/>
    <w:rsid w:val="003A2223"/>
    <w:rsid w:val="003A23BB"/>
    <w:rsid w:val="003A2A0F"/>
    <w:rsid w:val="003A2F53"/>
    <w:rsid w:val="003A3F20"/>
    <w:rsid w:val="003A427B"/>
    <w:rsid w:val="003A45A1"/>
    <w:rsid w:val="003A5B0A"/>
    <w:rsid w:val="003A6BAC"/>
    <w:rsid w:val="003A70A4"/>
    <w:rsid w:val="003A73E8"/>
    <w:rsid w:val="003A7EF3"/>
    <w:rsid w:val="003B159C"/>
    <w:rsid w:val="003B369F"/>
    <w:rsid w:val="003B36A3"/>
    <w:rsid w:val="003B5E51"/>
    <w:rsid w:val="003B64BB"/>
    <w:rsid w:val="003B7E03"/>
    <w:rsid w:val="003B7FE5"/>
    <w:rsid w:val="003C0A52"/>
    <w:rsid w:val="003C11C8"/>
    <w:rsid w:val="003C1703"/>
    <w:rsid w:val="003C19AA"/>
    <w:rsid w:val="003C2702"/>
    <w:rsid w:val="003C38C5"/>
    <w:rsid w:val="003C41DD"/>
    <w:rsid w:val="003C4D6B"/>
    <w:rsid w:val="003C544F"/>
    <w:rsid w:val="003C5A65"/>
    <w:rsid w:val="003C6549"/>
    <w:rsid w:val="003C7806"/>
    <w:rsid w:val="003D109F"/>
    <w:rsid w:val="003D1661"/>
    <w:rsid w:val="003D2478"/>
    <w:rsid w:val="003D34D7"/>
    <w:rsid w:val="003D3C45"/>
    <w:rsid w:val="003D4B0A"/>
    <w:rsid w:val="003D5B1F"/>
    <w:rsid w:val="003D7E70"/>
    <w:rsid w:val="003E021C"/>
    <w:rsid w:val="003E0C42"/>
    <w:rsid w:val="003E122F"/>
    <w:rsid w:val="003E15AA"/>
    <w:rsid w:val="003E15FA"/>
    <w:rsid w:val="003E24D3"/>
    <w:rsid w:val="003E3CF0"/>
    <w:rsid w:val="003E55E4"/>
    <w:rsid w:val="003E74E3"/>
    <w:rsid w:val="003F030C"/>
    <w:rsid w:val="003F05C7"/>
    <w:rsid w:val="003F146D"/>
    <w:rsid w:val="003F2C92"/>
    <w:rsid w:val="003F2CD4"/>
    <w:rsid w:val="003F2ECC"/>
    <w:rsid w:val="003F45A9"/>
    <w:rsid w:val="003F5638"/>
    <w:rsid w:val="003F6BBE"/>
    <w:rsid w:val="003F77F9"/>
    <w:rsid w:val="004000E8"/>
    <w:rsid w:val="004005E9"/>
    <w:rsid w:val="00401725"/>
    <w:rsid w:val="00402E2B"/>
    <w:rsid w:val="004033A6"/>
    <w:rsid w:val="00404224"/>
    <w:rsid w:val="00404935"/>
    <w:rsid w:val="00405048"/>
    <w:rsid w:val="0040512B"/>
    <w:rsid w:val="00405CA5"/>
    <w:rsid w:val="0040650A"/>
    <w:rsid w:val="0040734F"/>
    <w:rsid w:val="00407B74"/>
    <w:rsid w:val="00407CD3"/>
    <w:rsid w:val="00410134"/>
    <w:rsid w:val="00410B72"/>
    <w:rsid w:val="00410F18"/>
    <w:rsid w:val="00411A37"/>
    <w:rsid w:val="00412522"/>
    <w:rsid w:val="0041263E"/>
    <w:rsid w:val="00413AAC"/>
    <w:rsid w:val="00413E92"/>
    <w:rsid w:val="00414287"/>
    <w:rsid w:val="00414368"/>
    <w:rsid w:val="00414705"/>
    <w:rsid w:val="004153CE"/>
    <w:rsid w:val="00420B86"/>
    <w:rsid w:val="00420DEA"/>
    <w:rsid w:val="00421105"/>
    <w:rsid w:val="00421650"/>
    <w:rsid w:val="004220FB"/>
    <w:rsid w:val="00422AA4"/>
    <w:rsid w:val="004231B3"/>
    <w:rsid w:val="004242F4"/>
    <w:rsid w:val="00424C3A"/>
    <w:rsid w:val="004262D2"/>
    <w:rsid w:val="00427248"/>
    <w:rsid w:val="00430689"/>
    <w:rsid w:val="004318D9"/>
    <w:rsid w:val="00433770"/>
    <w:rsid w:val="00436369"/>
    <w:rsid w:val="00437447"/>
    <w:rsid w:val="004378C5"/>
    <w:rsid w:val="00440806"/>
    <w:rsid w:val="00441A92"/>
    <w:rsid w:val="004431DC"/>
    <w:rsid w:val="00443809"/>
    <w:rsid w:val="00444359"/>
    <w:rsid w:val="00444791"/>
    <w:rsid w:val="00444F56"/>
    <w:rsid w:val="00446488"/>
    <w:rsid w:val="004511B8"/>
    <w:rsid w:val="004513A9"/>
    <w:rsid w:val="004517AA"/>
    <w:rsid w:val="00451EC4"/>
    <w:rsid w:val="00452C97"/>
    <w:rsid w:val="00452CAC"/>
    <w:rsid w:val="00452DA6"/>
    <w:rsid w:val="00453397"/>
    <w:rsid w:val="0045403A"/>
    <w:rsid w:val="004555CF"/>
    <w:rsid w:val="00455B52"/>
    <w:rsid w:val="00455F02"/>
    <w:rsid w:val="00456355"/>
    <w:rsid w:val="0045654F"/>
    <w:rsid w:val="00457565"/>
    <w:rsid w:val="00457B71"/>
    <w:rsid w:val="00460A2B"/>
    <w:rsid w:val="00460A34"/>
    <w:rsid w:val="0046436E"/>
    <w:rsid w:val="004645BA"/>
    <w:rsid w:val="00464AAE"/>
    <w:rsid w:val="004654F2"/>
    <w:rsid w:val="004669E2"/>
    <w:rsid w:val="00466B2E"/>
    <w:rsid w:val="0046758E"/>
    <w:rsid w:val="004708D7"/>
    <w:rsid w:val="00470C31"/>
    <w:rsid w:val="00471DE0"/>
    <w:rsid w:val="00472115"/>
    <w:rsid w:val="004734D0"/>
    <w:rsid w:val="0047556B"/>
    <w:rsid w:val="00475816"/>
    <w:rsid w:val="00476323"/>
    <w:rsid w:val="004774DC"/>
    <w:rsid w:val="00477768"/>
    <w:rsid w:val="00477B09"/>
    <w:rsid w:val="00480EED"/>
    <w:rsid w:val="004840DE"/>
    <w:rsid w:val="0048433C"/>
    <w:rsid w:val="00486EAD"/>
    <w:rsid w:val="00490503"/>
    <w:rsid w:val="004920FB"/>
    <w:rsid w:val="00492BC5"/>
    <w:rsid w:val="00493B1D"/>
    <w:rsid w:val="00495B9C"/>
    <w:rsid w:val="00496066"/>
    <w:rsid w:val="004964F1"/>
    <w:rsid w:val="00496BFA"/>
    <w:rsid w:val="00496C3A"/>
    <w:rsid w:val="004A055B"/>
    <w:rsid w:val="004A07A8"/>
    <w:rsid w:val="004A0DE3"/>
    <w:rsid w:val="004A0E44"/>
    <w:rsid w:val="004A0F32"/>
    <w:rsid w:val="004A16BC"/>
    <w:rsid w:val="004A29F3"/>
    <w:rsid w:val="004A2B94"/>
    <w:rsid w:val="004A2C5A"/>
    <w:rsid w:val="004A5446"/>
    <w:rsid w:val="004A6CD0"/>
    <w:rsid w:val="004A7C5E"/>
    <w:rsid w:val="004B001A"/>
    <w:rsid w:val="004B00F1"/>
    <w:rsid w:val="004B0338"/>
    <w:rsid w:val="004B1BE8"/>
    <w:rsid w:val="004B2608"/>
    <w:rsid w:val="004B5689"/>
    <w:rsid w:val="004B635B"/>
    <w:rsid w:val="004B65D8"/>
    <w:rsid w:val="004B6E85"/>
    <w:rsid w:val="004B6F6A"/>
    <w:rsid w:val="004B7C0C"/>
    <w:rsid w:val="004C1F9A"/>
    <w:rsid w:val="004C2132"/>
    <w:rsid w:val="004C2464"/>
    <w:rsid w:val="004C34AF"/>
    <w:rsid w:val="004C3898"/>
    <w:rsid w:val="004C3CC7"/>
    <w:rsid w:val="004C44DD"/>
    <w:rsid w:val="004C4673"/>
    <w:rsid w:val="004C67F8"/>
    <w:rsid w:val="004D080E"/>
    <w:rsid w:val="004D2720"/>
    <w:rsid w:val="004D3166"/>
    <w:rsid w:val="004D36B1"/>
    <w:rsid w:val="004D4180"/>
    <w:rsid w:val="004D4274"/>
    <w:rsid w:val="004D6B42"/>
    <w:rsid w:val="004D7386"/>
    <w:rsid w:val="004D7EBD"/>
    <w:rsid w:val="004E0062"/>
    <w:rsid w:val="004E0610"/>
    <w:rsid w:val="004E2680"/>
    <w:rsid w:val="004E28F9"/>
    <w:rsid w:val="004E409A"/>
    <w:rsid w:val="004E410D"/>
    <w:rsid w:val="004E41E1"/>
    <w:rsid w:val="004E452C"/>
    <w:rsid w:val="004E462E"/>
    <w:rsid w:val="004E56DC"/>
    <w:rsid w:val="004E5FAD"/>
    <w:rsid w:val="004E6C4A"/>
    <w:rsid w:val="004E6F2D"/>
    <w:rsid w:val="004E7375"/>
    <w:rsid w:val="004E76F4"/>
    <w:rsid w:val="004F0505"/>
    <w:rsid w:val="004F0B4E"/>
    <w:rsid w:val="004F0B6C"/>
    <w:rsid w:val="004F2078"/>
    <w:rsid w:val="004F4DA3"/>
    <w:rsid w:val="004F57DD"/>
    <w:rsid w:val="004F7263"/>
    <w:rsid w:val="004F74D9"/>
    <w:rsid w:val="005000EE"/>
    <w:rsid w:val="0050063F"/>
    <w:rsid w:val="0050185F"/>
    <w:rsid w:val="0050255F"/>
    <w:rsid w:val="005036BA"/>
    <w:rsid w:val="00505B72"/>
    <w:rsid w:val="00505E9A"/>
    <w:rsid w:val="00505F21"/>
    <w:rsid w:val="00506557"/>
    <w:rsid w:val="0050677A"/>
    <w:rsid w:val="0050678E"/>
    <w:rsid w:val="005108D8"/>
    <w:rsid w:val="00510C68"/>
    <w:rsid w:val="005116F9"/>
    <w:rsid w:val="005118E0"/>
    <w:rsid w:val="00511A52"/>
    <w:rsid w:val="0051265F"/>
    <w:rsid w:val="00512796"/>
    <w:rsid w:val="00512A65"/>
    <w:rsid w:val="005139EF"/>
    <w:rsid w:val="00514644"/>
    <w:rsid w:val="005153A7"/>
    <w:rsid w:val="00516B4B"/>
    <w:rsid w:val="00516F70"/>
    <w:rsid w:val="0051700B"/>
    <w:rsid w:val="00517A8C"/>
    <w:rsid w:val="00521130"/>
    <w:rsid w:val="00521442"/>
    <w:rsid w:val="005219CF"/>
    <w:rsid w:val="005242D8"/>
    <w:rsid w:val="00524312"/>
    <w:rsid w:val="005265AB"/>
    <w:rsid w:val="00526851"/>
    <w:rsid w:val="00530BC6"/>
    <w:rsid w:val="00530D25"/>
    <w:rsid w:val="005312D1"/>
    <w:rsid w:val="00532003"/>
    <w:rsid w:val="00534B59"/>
    <w:rsid w:val="0053599B"/>
    <w:rsid w:val="00535B08"/>
    <w:rsid w:val="00536759"/>
    <w:rsid w:val="00537C62"/>
    <w:rsid w:val="00541D1A"/>
    <w:rsid w:val="005428A9"/>
    <w:rsid w:val="00542DF1"/>
    <w:rsid w:val="0054360B"/>
    <w:rsid w:val="00543648"/>
    <w:rsid w:val="00544889"/>
    <w:rsid w:val="00544DCB"/>
    <w:rsid w:val="0054508C"/>
    <w:rsid w:val="005454A8"/>
    <w:rsid w:val="00546970"/>
    <w:rsid w:val="00546B38"/>
    <w:rsid w:val="0055168F"/>
    <w:rsid w:val="005535B7"/>
    <w:rsid w:val="00553FA8"/>
    <w:rsid w:val="00554A0E"/>
    <w:rsid w:val="00554AB7"/>
    <w:rsid w:val="00554BB7"/>
    <w:rsid w:val="00554E19"/>
    <w:rsid w:val="00554E3A"/>
    <w:rsid w:val="0055608E"/>
    <w:rsid w:val="005574B1"/>
    <w:rsid w:val="0056121F"/>
    <w:rsid w:val="00562A40"/>
    <w:rsid w:val="00562EBE"/>
    <w:rsid w:val="00562FCA"/>
    <w:rsid w:val="00564690"/>
    <w:rsid w:val="00565CFB"/>
    <w:rsid w:val="00565E1E"/>
    <w:rsid w:val="00566180"/>
    <w:rsid w:val="00567CF6"/>
    <w:rsid w:val="00572505"/>
    <w:rsid w:val="00574973"/>
    <w:rsid w:val="0057507A"/>
    <w:rsid w:val="00575D00"/>
    <w:rsid w:val="00576D56"/>
    <w:rsid w:val="00582809"/>
    <w:rsid w:val="00582B9E"/>
    <w:rsid w:val="00582C1A"/>
    <w:rsid w:val="00582F98"/>
    <w:rsid w:val="0058596E"/>
    <w:rsid w:val="00585D80"/>
    <w:rsid w:val="00586D8A"/>
    <w:rsid w:val="005873E0"/>
    <w:rsid w:val="0058798C"/>
    <w:rsid w:val="005900FA"/>
    <w:rsid w:val="005935A4"/>
    <w:rsid w:val="00594318"/>
    <w:rsid w:val="005948C2"/>
    <w:rsid w:val="00594B1C"/>
    <w:rsid w:val="00594FEB"/>
    <w:rsid w:val="0059554A"/>
    <w:rsid w:val="00595D8C"/>
    <w:rsid w:val="00595DCA"/>
    <w:rsid w:val="00596329"/>
    <w:rsid w:val="0059779B"/>
    <w:rsid w:val="005A1AE3"/>
    <w:rsid w:val="005A1D12"/>
    <w:rsid w:val="005A209A"/>
    <w:rsid w:val="005A3A4C"/>
    <w:rsid w:val="005A4663"/>
    <w:rsid w:val="005A4E7C"/>
    <w:rsid w:val="005A662D"/>
    <w:rsid w:val="005B1409"/>
    <w:rsid w:val="005B3085"/>
    <w:rsid w:val="005B35D7"/>
    <w:rsid w:val="005B392A"/>
    <w:rsid w:val="005B3AA3"/>
    <w:rsid w:val="005B55CE"/>
    <w:rsid w:val="005B6AB6"/>
    <w:rsid w:val="005B6F83"/>
    <w:rsid w:val="005C2B79"/>
    <w:rsid w:val="005C32B6"/>
    <w:rsid w:val="005C3759"/>
    <w:rsid w:val="005C5151"/>
    <w:rsid w:val="005C51C2"/>
    <w:rsid w:val="005C5283"/>
    <w:rsid w:val="005C6CE9"/>
    <w:rsid w:val="005C6D02"/>
    <w:rsid w:val="005C74FB"/>
    <w:rsid w:val="005C7BD6"/>
    <w:rsid w:val="005D1602"/>
    <w:rsid w:val="005D3237"/>
    <w:rsid w:val="005D324D"/>
    <w:rsid w:val="005D4693"/>
    <w:rsid w:val="005D4FA2"/>
    <w:rsid w:val="005D5032"/>
    <w:rsid w:val="005D7086"/>
    <w:rsid w:val="005D75A8"/>
    <w:rsid w:val="005E0E7C"/>
    <w:rsid w:val="005E18F6"/>
    <w:rsid w:val="005E342E"/>
    <w:rsid w:val="005E375F"/>
    <w:rsid w:val="005E385F"/>
    <w:rsid w:val="005E3FF0"/>
    <w:rsid w:val="005E4485"/>
    <w:rsid w:val="005E44FA"/>
    <w:rsid w:val="005E5B81"/>
    <w:rsid w:val="005E6FC9"/>
    <w:rsid w:val="005F2B24"/>
    <w:rsid w:val="005F2CB1"/>
    <w:rsid w:val="005F3025"/>
    <w:rsid w:val="005F3FB1"/>
    <w:rsid w:val="005F500C"/>
    <w:rsid w:val="005F5CCA"/>
    <w:rsid w:val="005F618C"/>
    <w:rsid w:val="005F688D"/>
    <w:rsid w:val="005F70BD"/>
    <w:rsid w:val="005F7193"/>
    <w:rsid w:val="005F7E60"/>
    <w:rsid w:val="00600771"/>
    <w:rsid w:val="006015F1"/>
    <w:rsid w:val="0060283C"/>
    <w:rsid w:val="00603515"/>
    <w:rsid w:val="00604790"/>
    <w:rsid w:val="00604F14"/>
    <w:rsid w:val="00605370"/>
    <w:rsid w:val="0060538D"/>
    <w:rsid w:val="006057EF"/>
    <w:rsid w:val="006063FC"/>
    <w:rsid w:val="00606B00"/>
    <w:rsid w:val="00610989"/>
    <w:rsid w:val="00611B83"/>
    <w:rsid w:val="00613257"/>
    <w:rsid w:val="00613906"/>
    <w:rsid w:val="00615823"/>
    <w:rsid w:val="006206D7"/>
    <w:rsid w:val="00620963"/>
    <w:rsid w:val="00620A71"/>
    <w:rsid w:val="00620B1A"/>
    <w:rsid w:val="00620D80"/>
    <w:rsid w:val="00622C92"/>
    <w:rsid w:val="00622D8A"/>
    <w:rsid w:val="006234A6"/>
    <w:rsid w:val="00624F7B"/>
    <w:rsid w:val="00625432"/>
    <w:rsid w:val="00625455"/>
    <w:rsid w:val="00627276"/>
    <w:rsid w:val="00627705"/>
    <w:rsid w:val="00630001"/>
    <w:rsid w:val="00630396"/>
    <w:rsid w:val="006303E7"/>
    <w:rsid w:val="006311B3"/>
    <w:rsid w:val="0063120A"/>
    <w:rsid w:val="00631AF8"/>
    <w:rsid w:val="0063284C"/>
    <w:rsid w:val="0063287E"/>
    <w:rsid w:val="006341A1"/>
    <w:rsid w:val="006354B4"/>
    <w:rsid w:val="006360D0"/>
    <w:rsid w:val="00636398"/>
    <w:rsid w:val="006368D3"/>
    <w:rsid w:val="006377EC"/>
    <w:rsid w:val="00637D6C"/>
    <w:rsid w:val="006404B3"/>
    <w:rsid w:val="0064080F"/>
    <w:rsid w:val="0064151F"/>
    <w:rsid w:val="00641533"/>
    <w:rsid w:val="0064208D"/>
    <w:rsid w:val="00643475"/>
    <w:rsid w:val="0064396A"/>
    <w:rsid w:val="00643CC3"/>
    <w:rsid w:val="0064495F"/>
    <w:rsid w:val="0064624E"/>
    <w:rsid w:val="00646C34"/>
    <w:rsid w:val="00650AB9"/>
    <w:rsid w:val="00653325"/>
    <w:rsid w:val="006553DA"/>
    <w:rsid w:val="0065567B"/>
    <w:rsid w:val="00655733"/>
    <w:rsid w:val="00655AA8"/>
    <w:rsid w:val="00655ACD"/>
    <w:rsid w:val="00655F68"/>
    <w:rsid w:val="00656A92"/>
    <w:rsid w:val="00656DDE"/>
    <w:rsid w:val="0066011D"/>
    <w:rsid w:val="00660684"/>
    <w:rsid w:val="006607C0"/>
    <w:rsid w:val="006609BF"/>
    <w:rsid w:val="006613A6"/>
    <w:rsid w:val="00661CF6"/>
    <w:rsid w:val="006627A2"/>
    <w:rsid w:val="006634E6"/>
    <w:rsid w:val="0066366C"/>
    <w:rsid w:val="006646CA"/>
    <w:rsid w:val="0066491D"/>
    <w:rsid w:val="00664DD1"/>
    <w:rsid w:val="006655EE"/>
    <w:rsid w:val="00665BB6"/>
    <w:rsid w:val="00667EE7"/>
    <w:rsid w:val="00670922"/>
    <w:rsid w:val="00670BE1"/>
    <w:rsid w:val="0067191D"/>
    <w:rsid w:val="0067218F"/>
    <w:rsid w:val="006724BF"/>
    <w:rsid w:val="00672B76"/>
    <w:rsid w:val="00672F66"/>
    <w:rsid w:val="00674038"/>
    <w:rsid w:val="006741F2"/>
    <w:rsid w:val="00674CC3"/>
    <w:rsid w:val="00674EAA"/>
    <w:rsid w:val="00675C72"/>
    <w:rsid w:val="006771F9"/>
    <w:rsid w:val="006776D7"/>
    <w:rsid w:val="00680989"/>
    <w:rsid w:val="00681003"/>
    <w:rsid w:val="006817C9"/>
    <w:rsid w:val="006819C0"/>
    <w:rsid w:val="00681A12"/>
    <w:rsid w:val="00682744"/>
    <w:rsid w:val="00683B32"/>
    <w:rsid w:val="00683ECE"/>
    <w:rsid w:val="00684D2E"/>
    <w:rsid w:val="0068583C"/>
    <w:rsid w:val="00686DCA"/>
    <w:rsid w:val="00687F6C"/>
    <w:rsid w:val="00690347"/>
    <w:rsid w:val="00690C1A"/>
    <w:rsid w:val="00691FC7"/>
    <w:rsid w:val="00692007"/>
    <w:rsid w:val="006949C3"/>
    <w:rsid w:val="00695FC2"/>
    <w:rsid w:val="00696506"/>
    <w:rsid w:val="00696949"/>
    <w:rsid w:val="00697052"/>
    <w:rsid w:val="006A1CE2"/>
    <w:rsid w:val="006A206C"/>
    <w:rsid w:val="006A2BF9"/>
    <w:rsid w:val="006A447D"/>
    <w:rsid w:val="006A44F0"/>
    <w:rsid w:val="006A46FB"/>
    <w:rsid w:val="006A5C9E"/>
    <w:rsid w:val="006A5E28"/>
    <w:rsid w:val="006A5EBA"/>
    <w:rsid w:val="006A697B"/>
    <w:rsid w:val="006A7534"/>
    <w:rsid w:val="006A7AFF"/>
    <w:rsid w:val="006A7D28"/>
    <w:rsid w:val="006B0CD7"/>
    <w:rsid w:val="006B0FA1"/>
    <w:rsid w:val="006B1816"/>
    <w:rsid w:val="006B1BCC"/>
    <w:rsid w:val="006B2099"/>
    <w:rsid w:val="006B379F"/>
    <w:rsid w:val="006B3AF7"/>
    <w:rsid w:val="006B3FAE"/>
    <w:rsid w:val="006B400A"/>
    <w:rsid w:val="006B5086"/>
    <w:rsid w:val="006B50CF"/>
    <w:rsid w:val="006B74BF"/>
    <w:rsid w:val="006C03B8"/>
    <w:rsid w:val="006C1B4A"/>
    <w:rsid w:val="006C21FF"/>
    <w:rsid w:val="006C5EC9"/>
    <w:rsid w:val="006C6059"/>
    <w:rsid w:val="006C60ED"/>
    <w:rsid w:val="006C7522"/>
    <w:rsid w:val="006C76C6"/>
    <w:rsid w:val="006D152B"/>
    <w:rsid w:val="006D2A0F"/>
    <w:rsid w:val="006D32B9"/>
    <w:rsid w:val="006D3D5A"/>
    <w:rsid w:val="006D4FE5"/>
    <w:rsid w:val="006D63A9"/>
    <w:rsid w:val="006D6F08"/>
    <w:rsid w:val="006D7A78"/>
    <w:rsid w:val="006E062C"/>
    <w:rsid w:val="006E0B3B"/>
    <w:rsid w:val="006E0F72"/>
    <w:rsid w:val="006E1545"/>
    <w:rsid w:val="006E1C82"/>
    <w:rsid w:val="006E28B7"/>
    <w:rsid w:val="006E2A9B"/>
    <w:rsid w:val="006E3036"/>
    <w:rsid w:val="006E3310"/>
    <w:rsid w:val="006E3BF9"/>
    <w:rsid w:val="006E418E"/>
    <w:rsid w:val="006E4E39"/>
    <w:rsid w:val="006E5255"/>
    <w:rsid w:val="006E565E"/>
    <w:rsid w:val="006E5F0A"/>
    <w:rsid w:val="006E673D"/>
    <w:rsid w:val="006E7D3B"/>
    <w:rsid w:val="006F084C"/>
    <w:rsid w:val="006F1B70"/>
    <w:rsid w:val="006F341D"/>
    <w:rsid w:val="006F3578"/>
    <w:rsid w:val="006F3CBD"/>
    <w:rsid w:val="006F3CDE"/>
    <w:rsid w:val="006F58D4"/>
    <w:rsid w:val="006F6582"/>
    <w:rsid w:val="006F75F9"/>
    <w:rsid w:val="006F7B9C"/>
    <w:rsid w:val="00700D8A"/>
    <w:rsid w:val="00701654"/>
    <w:rsid w:val="00702EF3"/>
    <w:rsid w:val="0070346E"/>
    <w:rsid w:val="007035C0"/>
    <w:rsid w:val="00704012"/>
    <w:rsid w:val="007049B4"/>
    <w:rsid w:val="00704EDB"/>
    <w:rsid w:val="0070521F"/>
    <w:rsid w:val="00705C38"/>
    <w:rsid w:val="00706101"/>
    <w:rsid w:val="00707072"/>
    <w:rsid w:val="00707D61"/>
    <w:rsid w:val="00707E46"/>
    <w:rsid w:val="00710028"/>
    <w:rsid w:val="00711724"/>
    <w:rsid w:val="007120FE"/>
    <w:rsid w:val="00712287"/>
    <w:rsid w:val="00712772"/>
    <w:rsid w:val="00712937"/>
    <w:rsid w:val="00712BBC"/>
    <w:rsid w:val="0071327A"/>
    <w:rsid w:val="007148D3"/>
    <w:rsid w:val="00714ADE"/>
    <w:rsid w:val="007157F3"/>
    <w:rsid w:val="00715B9A"/>
    <w:rsid w:val="00715CA0"/>
    <w:rsid w:val="007166EB"/>
    <w:rsid w:val="00716855"/>
    <w:rsid w:val="0071748B"/>
    <w:rsid w:val="007202AF"/>
    <w:rsid w:val="00720497"/>
    <w:rsid w:val="00720973"/>
    <w:rsid w:val="00721C11"/>
    <w:rsid w:val="007244EB"/>
    <w:rsid w:val="00724D26"/>
    <w:rsid w:val="007257D0"/>
    <w:rsid w:val="00726340"/>
    <w:rsid w:val="00726EA6"/>
    <w:rsid w:val="00727208"/>
    <w:rsid w:val="00727680"/>
    <w:rsid w:val="007314C9"/>
    <w:rsid w:val="00731B30"/>
    <w:rsid w:val="00732668"/>
    <w:rsid w:val="00732AD5"/>
    <w:rsid w:val="00733844"/>
    <w:rsid w:val="00733DBC"/>
    <w:rsid w:val="007348B1"/>
    <w:rsid w:val="00734931"/>
    <w:rsid w:val="00735081"/>
    <w:rsid w:val="00735FA6"/>
    <w:rsid w:val="007362A6"/>
    <w:rsid w:val="00736D7D"/>
    <w:rsid w:val="007374A3"/>
    <w:rsid w:val="00737D39"/>
    <w:rsid w:val="00740E58"/>
    <w:rsid w:val="00742C40"/>
    <w:rsid w:val="007445A0"/>
    <w:rsid w:val="007446BC"/>
    <w:rsid w:val="0074524B"/>
    <w:rsid w:val="00745ED9"/>
    <w:rsid w:val="007472E3"/>
    <w:rsid w:val="00747A47"/>
    <w:rsid w:val="00747BBA"/>
    <w:rsid w:val="00747D8B"/>
    <w:rsid w:val="00751228"/>
    <w:rsid w:val="007513D6"/>
    <w:rsid w:val="00751AE0"/>
    <w:rsid w:val="007522B0"/>
    <w:rsid w:val="0075312D"/>
    <w:rsid w:val="007534B2"/>
    <w:rsid w:val="00753FAD"/>
    <w:rsid w:val="00754933"/>
    <w:rsid w:val="007561F5"/>
    <w:rsid w:val="007563C8"/>
    <w:rsid w:val="007563D4"/>
    <w:rsid w:val="00756C69"/>
    <w:rsid w:val="007571E1"/>
    <w:rsid w:val="007604B2"/>
    <w:rsid w:val="00761D66"/>
    <w:rsid w:val="00762E39"/>
    <w:rsid w:val="00764CC7"/>
    <w:rsid w:val="00764D9C"/>
    <w:rsid w:val="00765281"/>
    <w:rsid w:val="007652F4"/>
    <w:rsid w:val="00766BAD"/>
    <w:rsid w:val="00772158"/>
    <w:rsid w:val="007729A2"/>
    <w:rsid w:val="00773644"/>
    <w:rsid w:val="007755F2"/>
    <w:rsid w:val="00775C2F"/>
    <w:rsid w:val="00775F4F"/>
    <w:rsid w:val="00776971"/>
    <w:rsid w:val="0077770C"/>
    <w:rsid w:val="00777959"/>
    <w:rsid w:val="007779F4"/>
    <w:rsid w:val="007807E1"/>
    <w:rsid w:val="00780839"/>
    <w:rsid w:val="00780A80"/>
    <w:rsid w:val="00780FDC"/>
    <w:rsid w:val="0078177E"/>
    <w:rsid w:val="00782D86"/>
    <w:rsid w:val="0078304C"/>
    <w:rsid w:val="00783186"/>
    <w:rsid w:val="00783673"/>
    <w:rsid w:val="00783E17"/>
    <w:rsid w:val="00785490"/>
    <w:rsid w:val="007879B3"/>
    <w:rsid w:val="00790010"/>
    <w:rsid w:val="00791122"/>
    <w:rsid w:val="00791279"/>
    <w:rsid w:val="007925EA"/>
    <w:rsid w:val="00792A71"/>
    <w:rsid w:val="007931EC"/>
    <w:rsid w:val="007935DC"/>
    <w:rsid w:val="00793CD8"/>
    <w:rsid w:val="007941C6"/>
    <w:rsid w:val="0079586D"/>
    <w:rsid w:val="00795C92"/>
    <w:rsid w:val="00796231"/>
    <w:rsid w:val="007969E9"/>
    <w:rsid w:val="00797588"/>
    <w:rsid w:val="007A1498"/>
    <w:rsid w:val="007A1CB3"/>
    <w:rsid w:val="007A24C5"/>
    <w:rsid w:val="007A306F"/>
    <w:rsid w:val="007A32F1"/>
    <w:rsid w:val="007A43A6"/>
    <w:rsid w:val="007A442A"/>
    <w:rsid w:val="007A4B69"/>
    <w:rsid w:val="007A52B3"/>
    <w:rsid w:val="007A58A6"/>
    <w:rsid w:val="007A61BE"/>
    <w:rsid w:val="007A632E"/>
    <w:rsid w:val="007A68D6"/>
    <w:rsid w:val="007A7CBF"/>
    <w:rsid w:val="007B09B7"/>
    <w:rsid w:val="007B132F"/>
    <w:rsid w:val="007B1EB5"/>
    <w:rsid w:val="007B27D4"/>
    <w:rsid w:val="007B3500"/>
    <w:rsid w:val="007B3D2D"/>
    <w:rsid w:val="007B50AE"/>
    <w:rsid w:val="007B51DF"/>
    <w:rsid w:val="007B5487"/>
    <w:rsid w:val="007B6F74"/>
    <w:rsid w:val="007C05DD"/>
    <w:rsid w:val="007C1946"/>
    <w:rsid w:val="007C2EB5"/>
    <w:rsid w:val="007C3D18"/>
    <w:rsid w:val="007C4F0C"/>
    <w:rsid w:val="007C60BF"/>
    <w:rsid w:val="007C6A07"/>
    <w:rsid w:val="007C75A1"/>
    <w:rsid w:val="007C77A5"/>
    <w:rsid w:val="007C79AE"/>
    <w:rsid w:val="007D04E5"/>
    <w:rsid w:val="007D394F"/>
    <w:rsid w:val="007D5901"/>
    <w:rsid w:val="007D7526"/>
    <w:rsid w:val="007E0B7A"/>
    <w:rsid w:val="007E197F"/>
    <w:rsid w:val="007E3305"/>
    <w:rsid w:val="007E4335"/>
    <w:rsid w:val="007E4610"/>
    <w:rsid w:val="007E4715"/>
    <w:rsid w:val="007E4785"/>
    <w:rsid w:val="007E505B"/>
    <w:rsid w:val="007E6869"/>
    <w:rsid w:val="007E7091"/>
    <w:rsid w:val="007E7584"/>
    <w:rsid w:val="007F35A0"/>
    <w:rsid w:val="007F3DB4"/>
    <w:rsid w:val="007F466D"/>
    <w:rsid w:val="007F4B46"/>
    <w:rsid w:val="00800458"/>
    <w:rsid w:val="00801251"/>
    <w:rsid w:val="00801E17"/>
    <w:rsid w:val="00803FAE"/>
    <w:rsid w:val="00805AE0"/>
    <w:rsid w:val="0080605F"/>
    <w:rsid w:val="00806A31"/>
    <w:rsid w:val="008075ED"/>
    <w:rsid w:val="00807786"/>
    <w:rsid w:val="008112C6"/>
    <w:rsid w:val="00811643"/>
    <w:rsid w:val="00811FCB"/>
    <w:rsid w:val="008131C3"/>
    <w:rsid w:val="008158D6"/>
    <w:rsid w:val="00815999"/>
    <w:rsid w:val="00816925"/>
    <w:rsid w:val="00817196"/>
    <w:rsid w:val="00817A5B"/>
    <w:rsid w:val="00820945"/>
    <w:rsid w:val="00821D6C"/>
    <w:rsid w:val="008225CF"/>
    <w:rsid w:val="008229D1"/>
    <w:rsid w:val="0082339C"/>
    <w:rsid w:val="00823556"/>
    <w:rsid w:val="008235DB"/>
    <w:rsid w:val="00824AB4"/>
    <w:rsid w:val="008252D5"/>
    <w:rsid w:val="00825BA7"/>
    <w:rsid w:val="00825C42"/>
    <w:rsid w:val="00825D25"/>
    <w:rsid w:val="00826514"/>
    <w:rsid w:val="008276F6"/>
    <w:rsid w:val="00827D6F"/>
    <w:rsid w:val="008305C0"/>
    <w:rsid w:val="0083363B"/>
    <w:rsid w:val="008339E1"/>
    <w:rsid w:val="0083487F"/>
    <w:rsid w:val="00835A88"/>
    <w:rsid w:val="008369A8"/>
    <w:rsid w:val="008369E5"/>
    <w:rsid w:val="008376AC"/>
    <w:rsid w:val="00837AE3"/>
    <w:rsid w:val="00842544"/>
    <w:rsid w:val="008432B6"/>
    <w:rsid w:val="008444E8"/>
    <w:rsid w:val="00844E80"/>
    <w:rsid w:val="00845637"/>
    <w:rsid w:val="00846FE7"/>
    <w:rsid w:val="008512EC"/>
    <w:rsid w:val="0085170D"/>
    <w:rsid w:val="0085303B"/>
    <w:rsid w:val="008550A1"/>
    <w:rsid w:val="00856911"/>
    <w:rsid w:val="00857E83"/>
    <w:rsid w:val="0086149D"/>
    <w:rsid w:val="0086451E"/>
    <w:rsid w:val="008661F8"/>
    <w:rsid w:val="008662CF"/>
    <w:rsid w:val="0086765A"/>
    <w:rsid w:val="008677FD"/>
    <w:rsid w:val="00867E75"/>
    <w:rsid w:val="00870282"/>
    <w:rsid w:val="008706D4"/>
    <w:rsid w:val="00870F8A"/>
    <w:rsid w:val="008719A4"/>
    <w:rsid w:val="00871D23"/>
    <w:rsid w:val="00872055"/>
    <w:rsid w:val="0087230D"/>
    <w:rsid w:val="0087425E"/>
    <w:rsid w:val="00874312"/>
    <w:rsid w:val="0087437C"/>
    <w:rsid w:val="00875CD7"/>
    <w:rsid w:val="00875DB6"/>
    <w:rsid w:val="00876939"/>
    <w:rsid w:val="00876B4D"/>
    <w:rsid w:val="008777C4"/>
    <w:rsid w:val="00877F18"/>
    <w:rsid w:val="00884D87"/>
    <w:rsid w:val="00884DF9"/>
    <w:rsid w:val="00890412"/>
    <w:rsid w:val="008931EE"/>
    <w:rsid w:val="00893C76"/>
    <w:rsid w:val="008941E3"/>
    <w:rsid w:val="00894463"/>
    <w:rsid w:val="00894A88"/>
    <w:rsid w:val="00895386"/>
    <w:rsid w:val="00897800"/>
    <w:rsid w:val="008A0365"/>
    <w:rsid w:val="008A096C"/>
    <w:rsid w:val="008A1BC9"/>
    <w:rsid w:val="008A21FF"/>
    <w:rsid w:val="008A2CE2"/>
    <w:rsid w:val="008A30AC"/>
    <w:rsid w:val="008A3BA1"/>
    <w:rsid w:val="008A44B8"/>
    <w:rsid w:val="008A51A8"/>
    <w:rsid w:val="008A54C7"/>
    <w:rsid w:val="008A66BF"/>
    <w:rsid w:val="008A7571"/>
    <w:rsid w:val="008A77D8"/>
    <w:rsid w:val="008B0483"/>
    <w:rsid w:val="008B120C"/>
    <w:rsid w:val="008B1362"/>
    <w:rsid w:val="008B1627"/>
    <w:rsid w:val="008B51A0"/>
    <w:rsid w:val="008B592A"/>
    <w:rsid w:val="008B5A18"/>
    <w:rsid w:val="008B6715"/>
    <w:rsid w:val="008B7B5C"/>
    <w:rsid w:val="008C0C99"/>
    <w:rsid w:val="008C112D"/>
    <w:rsid w:val="008C2017"/>
    <w:rsid w:val="008C28A2"/>
    <w:rsid w:val="008C297C"/>
    <w:rsid w:val="008C2C18"/>
    <w:rsid w:val="008C41AB"/>
    <w:rsid w:val="008C4674"/>
    <w:rsid w:val="008C4958"/>
    <w:rsid w:val="008C4BAA"/>
    <w:rsid w:val="008C564D"/>
    <w:rsid w:val="008C5D95"/>
    <w:rsid w:val="008C6AE8"/>
    <w:rsid w:val="008C73F0"/>
    <w:rsid w:val="008C7573"/>
    <w:rsid w:val="008D00A5"/>
    <w:rsid w:val="008D0336"/>
    <w:rsid w:val="008D2930"/>
    <w:rsid w:val="008D34F1"/>
    <w:rsid w:val="008D39D8"/>
    <w:rsid w:val="008D413C"/>
    <w:rsid w:val="008D6341"/>
    <w:rsid w:val="008D6D1A"/>
    <w:rsid w:val="008D7101"/>
    <w:rsid w:val="008E065E"/>
    <w:rsid w:val="008E0927"/>
    <w:rsid w:val="008E10E3"/>
    <w:rsid w:val="008E1909"/>
    <w:rsid w:val="008E275C"/>
    <w:rsid w:val="008E2BE3"/>
    <w:rsid w:val="008E3921"/>
    <w:rsid w:val="008E4498"/>
    <w:rsid w:val="008E4C95"/>
    <w:rsid w:val="008E52F3"/>
    <w:rsid w:val="008E6090"/>
    <w:rsid w:val="008E6860"/>
    <w:rsid w:val="008E7E9F"/>
    <w:rsid w:val="008F1EAB"/>
    <w:rsid w:val="008F29B1"/>
    <w:rsid w:val="008F2BB6"/>
    <w:rsid w:val="008F2D47"/>
    <w:rsid w:val="008F33DC"/>
    <w:rsid w:val="008F37AE"/>
    <w:rsid w:val="008F3F29"/>
    <w:rsid w:val="008F477F"/>
    <w:rsid w:val="008F5A44"/>
    <w:rsid w:val="008F746A"/>
    <w:rsid w:val="008F76B8"/>
    <w:rsid w:val="009013C0"/>
    <w:rsid w:val="00901B5D"/>
    <w:rsid w:val="00902350"/>
    <w:rsid w:val="0090336B"/>
    <w:rsid w:val="00904E73"/>
    <w:rsid w:val="009053AA"/>
    <w:rsid w:val="0090557A"/>
    <w:rsid w:val="0090559E"/>
    <w:rsid w:val="00905A27"/>
    <w:rsid w:val="00906939"/>
    <w:rsid w:val="0090772F"/>
    <w:rsid w:val="00910B7D"/>
    <w:rsid w:val="0091159B"/>
    <w:rsid w:val="00911DFB"/>
    <w:rsid w:val="00911EB2"/>
    <w:rsid w:val="009139D9"/>
    <w:rsid w:val="00913E5A"/>
    <w:rsid w:val="009143D1"/>
    <w:rsid w:val="009144AB"/>
    <w:rsid w:val="00914504"/>
    <w:rsid w:val="00914AD8"/>
    <w:rsid w:val="00914B9A"/>
    <w:rsid w:val="009155B0"/>
    <w:rsid w:val="00915BE4"/>
    <w:rsid w:val="00916079"/>
    <w:rsid w:val="00917934"/>
    <w:rsid w:val="009179AF"/>
    <w:rsid w:val="00917CE9"/>
    <w:rsid w:val="00920289"/>
    <w:rsid w:val="00920BF2"/>
    <w:rsid w:val="00921F92"/>
    <w:rsid w:val="00922010"/>
    <w:rsid w:val="00922291"/>
    <w:rsid w:val="00923851"/>
    <w:rsid w:val="00923C08"/>
    <w:rsid w:val="00923F75"/>
    <w:rsid w:val="00923FFE"/>
    <w:rsid w:val="00924075"/>
    <w:rsid w:val="00924A20"/>
    <w:rsid w:val="00925386"/>
    <w:rsid w:val="00927F18"/>
    <w:rsid w:val="00930D20"/>
    <w:rsid w:val="00931BD9"/>
    <w:rsid w:val="009367C5"/>
    <w:rsid w:val="009368F3"/>
    <w:rsid w:val="00941636"/>
    <w:rsid w:val="00942874"/>
    <w:rsid w:val="00943742"/>
    <w:rsid w:val="00944837"/>
    <w:rsid w:val="009455BF"/>
    <w:rsid w:val="009459A6"/>
    <w:rsid w:val="00945C05"/>
    <w:rsid w:val="00945E2A"/>
    <w:rsid w:val="00946548"/>
    <w:rsid w:val="00946945"/>
    <w:rsid w:val="00946F51"/>
    <w:rsid w:val="00947713"/>
    <w:rsid w:val="00950059"/>
    <w:rsid w:val="00950820"/>
    <w:rsid w:val="00950DE7"/>
    <w:rsid w:val="00951FCF"/>
    <w:rsid w:val="009523C5"/>
    <w:rsid w:val="009531A0"/>
    <w:rsid w:val="00953920"/>
    <w:rsid w:val="00953D47"/>
    <w:rsid w:val="00955594"/>
    <w:rsid w:val="0095681E"/>
    <w:rsid w:val="00956CFA"/>
    <w:rsid w:val="0095724F"/>
    <w:rsid w:val="009572D4"/>
    <w:rsid w:val="00957A26"/>
    <w:rsid w:val="00961912"/>
    <w:rsid w:val="00961921"/>
    <w:rsid w:val="009627C0"/>
    <w:rsid w:val="0096430A"/>
    <w:rsid w:val="0096554B"/>
    <w:rsid w:val="00965684"/>
    <w:rsid w:val="0096584A"/>
    <w:rsid w:val="00965BB4"/>
    <w:rsid w:val="009660E3"/>
    <w:rsid w:val="00967F15"/>
    <w:rsid w:val="00970FA9"/>
    <w:rsid w:val="00971F08"/>
    <w:rsid w:val="0097603D"/>
    <w:rsid w:val="00976949"/>
    <w:rsid w:val="00980477"/>
    <w:rsid w:val="009808F2"/>
    <w:rsid w:val="00981CA6"/>
    <w:rsid w:val="00984223"/>
    <w:rsid w:val="00985253"/>
    <w:rsid w:val="009853B3"/>
    <w:rsid w:val="00985A77"/>
    <w:rsid w:val="0098660D"/>
    <w:rsid w:val="009870DB"/>
    <w:rsid w:val="00990630"/>
    <w:rsid w:val="00991761"/>
    <w:rsid w:val="00992079"/>
    <w:rsid w:val="00992962"/>
    <w:rsid w:val="00992E28"/>
    <w:rsid w:val="00994DCA"/>
    <w:rsid w:val="009960EC"/>
    <w:rsid w:val="009970DD"/>
    <w:rsid w:val="00997A7B"/>
    <w:rsid w:val="009A0FBA"/>
    <w:rsid w:val="009A1601"/>
    <w:rsid w:val="009A183D"/>
    <w:rsid w:val="009A2D8B"/>
    <w:rsid w:val="009A3BB6"/>
    <w:rsid w:val="009A4274"/>
    <w:rsid w:val="009A44DE"/>
    <w:rsid w:val="009A462D"/>
    <w:rsid w:val="009A5420"/>
    <w:rsid w:val="009A58AA"/>
    <w:rsid w:val="009A5ABB"/>
    <w:rsid w:val="009A5CBA"/>
    <w:rsid w:val="009A6BDD"/>
    <w:rsid w:val="009A6CD3"/>
    <w:rsid w:val="009A6F44"/>
    <w:rsid w:val="009A7F8D"/>
    <w:rsid w:val="009B0357"/>
    <w:rsid w:val="009B0C43"/>
    <w:rsid w:val="009B11C1"/>
    <w:rsid w:val="009B1F30"/>
    <w:rsid w:val="009B3AC2"/>
    <w:rsid w:val="009B425E"/>
    <w:rsid w:val="009B4420"/>
    <w:rsid w:val="009B4DF4"/>
    <w:rsid w:val="009B564E"/>
    <w:rsid w:val="009B578E"/>
    <w:rsid w:val="009B6625"/>
    <w:rsid w:val="009B7E87"/>
    <w:rsid w:val="009C0169"/>
    <w:rsid w:val="009C16D2"/>
    <w:rsid w:val="009C38D0"/>
    <w:rsid w:val="009C403E"/>
    <w:rsid w:val="009C5978"/>
    <w:rsid w:val="009C68C0"/>
    <w:rsid w:val="009C7255"/>
    <w:rsid w:val="009C760D"/>
    <w:rsid w:val="009C7BD4"/>
    <w:rsid w:val="009D0450"/>
    <w:rsid w:val="009D1911"/>
    <w:rsid w:val="009D2BA9"/>
    <w:rsid w:val="009D2E9B"/>
    <w:rsid w:val="009D4845"/>
    <w:rsid w:val="009D4FF0"/>
    <w:rsid w:val="009D703C"/>
    <w:rsid w:val="009D718F"/>
    <w:rsid w:val="009E068F"/>
    <w:rsid w:val="009E0B63"/>
    <w:rsid w:val="009E14E0"/>
    <w:rsid w:val="009E1D92"/>
    <w:rsid w:val="009E35DB"/>
    <w:rsid w:val="009E47A3"/>
    <w:rsid w:val="009E5566"/>
    <w:rsid w:val="009E6573"/>
    <w:rsid w:val="009E795D"/>
    <w:rsid w:val="009F08F3"/>
    <w:rsid w:val="009F25E1"/>
    <w:rsid w:val="009F2D57"/>
    <w:rsid w:val="009F344F"/>
    <w:rsid w:val="009F6F5F"/>
    <w:rsid w:val="00A02AA6"/>
    <w:rsid w:val="00A02B06"/>
    <w:rsid w:val="00A031D8"/>
    <w:rsid w:val="00A03337"/>
    <w:rsid w:val="00A040A6"/>
    <w:rsid w:val="00A048A8"/>
    <w:rsid w:val="00A04F49"/>
    <w:rsid w:val="00A0585E"/>
    <w:rsid w:val="00A0621E"/>
    <w:rsid w:val="00A06D22"/>
    <w:rsid w:val="00A076BC"/>
    <w:rsid w:val="00A107CA"/>
    <w:rsid w:val="00A11DF9"/>
    <w:rsid w:val="00A1204D"/>
    <w:rsid w:val="00A12CAD"/>
    <w:rsid w:val="00A1304D"/>
    <w:rsid w:val="00A13E54"/>
    <w:rsid w:val="00A140D0"/>
    <w:rsid w:val="00A1429B"/>
    <w:rsid w:val="00A159EF"/>
    <w:rsid w:val="00A17B5C"/>
    <w:rsid w:val="00A17D36"/>
    <w:rsid w:val="00A17F63"/>
    <w:rsid w:val="00A2193B"/>
    <w:rsid w:val="00A2351A"/>
    <w:rsid w:val="00A2475B"/>
    <w:rsid w:val="00A264A9"/>
    <w:rsid w:val="00A26DCF"/>
    <w:rsid w:val="00A27785"/>
    <w:rsid w:val="00A30187"/>
    <w:rsid w:val="00A3082A"/>
    <w:rsid w:val="00A30D9D"/>
    <w:rsid w:val="00A33372"/>
    <w:rsid w:val="00A3448A"/>
    <w:rsid w:val="00A36297"/>
    <w:rsid w:val="00A3680F"/>
    <w:rsid w:val="00A40F22"/>
    <w:rsid w:val="00A41E2B"/>
    <w:rsid w:val="00A4226F"/>
    <w:rsid w:val="00A45B74"/>
    <w:rsid w:val="00A4710A"/>
    <w:rsid w:val="00A509AE"/>
    <w:rsid w:val="00A50A1A"/>
    <w:rsid w:val="00A50EC0"/>
    <w:rsid w:val="00A52234"/>
    <w:rsid w:val="00A52E1D"/>
    <w:rsid w:val="00A531B6"/>
    <w:rsid w:val="00A54661"/>
    <w:rsid w:val="00A54CD3"/>
    <w:rsid w:val="00A55C33"/>
    <w:rsid w:val="00A56DA7"/>
    <w:rsid w:val="00A56F85"/>
    <w:rsid w:val="00A57033"/>
    <w:rsid w:val="00A61499"/>
    <w:rsid w:val="00A619BB"/>
    <w:rsid w:val="00A62A77"/>
    <w:rsid w:val="00A63483"/>
    <w:rsid w:val="00A657D7"/>
    <w:rsid w:val="00A660AC"/>
    <w:rsid w:val="00A6616F"/>
    <w:rsid w:val="00A67E6C"/>
    <w:rsid w:val="00A71B99"/>
    <w:rsid w:val="00A72F8C"/>
    <w:rsid w:val="00A739D0"/>
    <w:rsid w:val="00A7470C"/>
    <w:rsid w:val="00A761D4"/>
    <w:rsid w:val="00A77B87"/>
    <w:rsid w:val="00A77EC4"/>
    <w:rsid w:val="00A80119"/>
    <w:rsid w:val="00A82DC3"/>
    <w:rsid w:val="00A84696"/>
    <w:rsid w:val="00A848A0"/>
    <w:rsid w:val="00A84ED9"/>
    <w:rsid w:val="00A8521B"/>
    <w:rsid w:val="00A854E3"/>
    <w:rsid w:val="00A855A0"/>
    <w:rsid w:val="00A8696F"/>
    <w:rsid w:val="00A9078C"/>
    <w:rsid w:val="00A9281E"/>
    <w:rsid w:val="00A92879"/>
    <w:rsid w:val="00A93C43"/>
    <w:rsid w:val="00A94092"/>
    <w:rsid w:val="00A9442A"/>
    <w:rsid w:val="00A944A0"/>
    <w:rsid w:val="00A9496F"/>
    <w:rsid w:val="00A94B98"/>
    <w:rsid w:val="00AA016F"/>
    <w:rsid w:val="00AA02DA"/>
    <w:rsid w:val="00AA1210"/>
    <w:rsid w:val="00AA1975"/>
    <w:rsid w:val="00AA1ED6"/>
    <w:rsid w:val="00AA35E6"/>
    <w:rsid w:val="00AA35F7"/>
    <w:rsid w:val="00AA4749"/>
    <w:rsid w:val="00AA4929"/>
    <w:rsid w:val="00AA51D6"/>
    <w:rsid w:val="00AA6416"/>
    <w:rsid w:val="00AA6BBD"/>
    <w:rsid w:val="00AB0BC8"/>
    <w:rsid w:val="00AB0EFB"/>
    <w:rsid w:val="00AB10D0"/>
    <w:rsid w:val="00AB11CA"/>
    <w:rsid w:val="00AB14D9"/>
    <w:rsid w:val="00AB163E"/>
    <w:rsid w:val="00AB2496"/>
    <w:rsid w:val="00AB38DB"/>
    <w:rsid w:val="00AB44FC"/>
    <w:rsid w:val="00AB4AB8"/>
    <w:rsid w:val="00AB630F"/>
    <w:rsid w:val="00AB6432"/>
    <w:rsid w:val="00AB655E"/>
    <w:rsid w:val="00AB68A8"/>
    <w:rsid w:val="00AB6D9F"/>
    <w:rsid w:val="00AB7E19"/>
    <w:rsid w:val="00AC007F"/>
    <w:rsid w:val="00AC2C9F"/>
    <w:rsid w:val="00AC2ECD"/>
    <w:rsid w:val="00AC3119"/>
    <w:rsid w:val="00AC3862"/>
    <w:rsid w:val="00AC423C"/>
    <w:rsid w:val="00AC49FB"/>
    <w:rsid w:val="00AC4DD5"/>
    <w:rsid w:val="00AC53EE"/>
    <w:rsid w:val="00AC5757"/>
    <w:rsid w:val="00AC595F"/>
    <w:rsid w:val="00AC5A10"/>
    <w:rsid w:val="00AD0AA3"/>
    <w:rsid w:val="00AD162F"/>
    <w:rsid w:val="00AD23A0"/>
    <w:rsid w:val="00AD3040"/>
    <w:rsid w:val="00AD315A"/>
    <w:rsid w:val="00AD3E11"/>
    <w:rsid w:val="00AD3F94"/>
    <w:rsid w:val="00AD4A5A"/>
    <w:rsid w:val="00AD4F36"/>
    <w:rsid w:val="00AD51C4"/>
    <w:rsid w:val="00AD577B"/>
    <w:rsid w:val="00AE27AC"/>
    <w:rsid w:val="00AE2A9F"/>
    <w:rsid w:val="00AE3D4B"/>
    <w:rsid w:val="00AE40E0"/>
    <w:rsid w:val="00AE4DBA"/>
    <w:rsid w:val="00AE4F07"/>
    <w:rsid w:val="00AE512F"/>
    <w:rsid w:val="00AE6220"/>
    <w:rsid w:val="00AE630A"/>
    <w:rsid w:val="00AE6B18"/>
    <w:rsid w:val="00AF14F9"/>
    <w:rsid w:val="00AF1C5D"/>
    <w:rsid w:val="00AF354C"/>
    <w:rsid w:val="00AF3F1E"/>
    <w:rsid w:val="00AF42D7"/>
    <w:rsid w:val="00AF506B"/>
    <w:rsid w:val="00AF595D"/>
    <w:rsid w:val="00AF5BFD"/>
    <w:rsid w:val="00AF6D34"/>
    <w:rsid w:val="00AF74C4"/>
    <w:rsid w:val="00AF76EF"/>
    <w:rsid w:val="00B006FE"/>
    <w:rsid w:val="00B007CB"/>
    <w:rsid w:val="00B017A8"/>
    <w:rsid w:val="00B0236C"/>
    <w:rsid w:val="00B023C4"/>
    <w:rsid w:val="00B02AA9"/>
    <w:rsid w:val="00B02FA3"/>
    <w:rsid w:val="00B03276"/>
    <w:rsid w:val="00B03CB7"/>
    <w:rsid w:val="00B04B4B"/>
    <w:rsid w:val="00B05084"/>
    <w:rsid w:val="00B07CA1"/>
    <w:rsid w:val="00B1195A"/>
    <w:rsid w:val="00B130E3"/>
    <w:rsid w:val="00B13727"/>
    <w:rsid w:val="00B157F9"/>
    <w:rsid w:val="00B160F3"/>
    <w:rsid w:val="00B16695"/>
    <w:rsid w:val="00B16F0D"/>
    <w:rsid w:val="00B2022B"/>
    <w:rsid w:val="00B20256"/>
    <w:rsid w:val="00B20456"/>
    <w:rsid w:val="00B20D09"/>
    <w:rsid w:val="00B2129E"/>
    <w:rsid w:val="00B223BF"/>
    <w:rsid w:val="00B24B2D"/>
    <w:rsid w:val="00B24CD4"/>
    <w:rsid w:val="00B26396"/>
    <w:rsid w:val="00B2763F"/>
    <w:rsid w:val="00B27AAC"/>
    <w:rsid w:val="00B30277"/>
    <w:rsid w:val="00B30929"/>
    <w:rsid w:val="00B30E81"/>
    <w:rsid w:val="00B32858"/>
    <w:rsid w:val="00B3330B"/>
    <w:rsid w:val="00B336B6"/>
    <w:rsid w:val="00B347AE"/>
    <w:rsid w:val="00B3494E"/>
    <w:rsid w:val="00B34F83"/>
    <w:rsid w:val="00B372AA"/>
    <w:rsid w:val="00B40445"/>
    <w:rsid w:val="00B40552"/>
    <w:rsid w:val="00B409E0"/>
    <w:rsid w:val="00B416A8"/>
    <w:rsid w:val="00B41888"/>
    <w:rsid w:val="00B4356D"/>
    <w:rsid w:val="00B4394E"/>
    <w:rsid w:val="00B45167"/>
    <w:rsid w:val="00B4595F"/>
    <w:rsid w:val="00B45A52"/>
    <w:rsid w:val="00B46067"/>
    <w:rsid w:val="00B46175"/>
    <w:rsid w:val="00B464CB"/>
    <w:rsid w:val="00B46DC3"/>
    <w:rsid w:val="00B508D1"/>
    <w:rsid w:val="00B50F79"/>
    <w:rsid w:val="00B527F1"/>
    <w:rsid w:val="00B548B7"/>
    <w:rsid w:val="00B55061"/>
    <w:rsid w:val="00B5657C"/>
    <w:rsid w:val="00B5762A"/>
    <w:rsid w:val="00B579B7"/>
    <w:rsid w:val="00B61BC1"/>
    <w:rsid w:val="00B625E4"/>
    <w:rsid w:val="00B62703"/>
    <w:rsid w:val="00B66176"/>
    <w:rsid w:val="00B664C7"/>
    <w:rsid w:val="00B706B7"/>
    <w:rsid w:val="00B709A0"/>
    <w:rsid w:val="00B71DC3"/>
    <w:rsid w:val="00B7397F"/>
    <w:rsid w:val="00B739F6"/>
    <w:rsid w:val="00B73B5B"/>
    <w:rsid w:val="00B74AD3"/>
    <w:rsid w:val="00B74C4C"/>
    <w:rsid w:val="00B75533"/>
    <w:rsid w:val="00B756D8"/>
    <w:rsid w:val="00B757EC"/>
    <w:rsid w:val="00B75A14"/>
    <w:rsid w:val="00B75C40"/>
    <w:rsid w:val="00B768D0"/>
    <w:rsid w:val="00B800ED"/>
    <w:rsid w:val="00B81098"/>
    <w:rsid w:val="00B81A6C"/>
    <w:rsid w:val="00B83B84"/>
    <w:rsid w:val="00B85095"/>
    <w:rsid w:val="00B854FE"/>
    <w:rsid w:val="00B85DE5"/>
    <w:rsid w:val="00B871CF"/>
    <w:rsid w:val="00B90705"/>
    <w:rsid w:val="00B90F73"/>
    <w:rsid w:val="00B93B59"/>
    <w:rsid w:val="00B93DD3"/>
    <w:rsid w:val="00B94028"/>
    <w:rsid w:val="00B9406A"/>
    <w:rsid w:val="00B946E2"/>
    <w:rsid w:val="00B95ABC"/>
    <w:rsid w:val="00B95BD7"/>
    <w:rsid w:val="00B97378"/>
    <w:rsid w:val="00B97A6C"/>
    <w:rsid w:val="00BA20DB"/>
    <w:rsid w:val="00BA2280"/>
    <w:rsid w:val="00BA2A08"/>
    <w:rsid w:val="00BA4201"/>
    <w:rsid w:val="00BA4C28"/>
    <w:rsid w:val="00BA50DE"/>
    <w:rsid w:val="00BA56D2"/>
    <w:rsid w:val="00BA66BC"/>
    <w:rsid w:val="00BA76E0"/>
    <w:rsid w:val="00BB10CD"/>
    <w:rsid w:val="00BB20CE"/>
    <w:rsid w:val="00BB2A25"/>
    <w:rsid w:val="00BB43A1"/>
    <w:rsid w:val="00BB444C"/>
    <w:rsid w:val="00BB4BB3"/>
    <w:rsid w:val="00BB4F0B"/>
    <w:rsid w:val="00BB51E9"/>
    <w:rsid w:val="00BB5A58"/>
    <w:rsid w:val="00BB6346"/>
    <w:rsid w:val="00BB6CF2"/>
    <w:rsid w:val="00BC0FDC"/>
    <w:rsid w:val="00BC3053"/>
    <w:rsid w:val="00BC359D"/>
    <w:rsid w:val="00BC3697"/>
    <w:rsid w:val="00BC4D2E"/>
    <w:rsid w:val="00BC58D4"/>
    <w:rsid w:val="00BC5DF6"/>
    <w:rsid w:val="00BC61BF"/>
    <w:rsid w:val="00BC7CD8"/>
    <w:rsid w:val="00BD1A04"/>
    <w:rsid w:val="00BD2D34"/>
    <w:rsid w:val="00BD33D2"/>
    <w:rsid w:val="00BD48AC"/>
    <w:rsid w:val="00BD53FC"/>
    <w:rsid w:val="00BD5F1A"/>
    <w:rsid w:val="00BD6C50"/>
    <w:rsid w:val="00BE071E"/>
    <w:rsid w:val="00BE091E"/>
    <w:rsid w:val="00BE1199"/>
    <w:rsid w:val="00BE1234"/>
    <w:rsid w:val="00BE2CCE"/>
    <w:rsid w:val="00BE2FA6"/>
    <w:rsid w:val="00BE333F"/>
    <w:rsid w:val="00BE7406"/>
    <w:rsid w:val="00BE7603"/>
    <w:rsid w:val="00BE7DCC"/>
    <w:rsid w:val="00BF0723"/>
    <w:rsid w:val="00BF14DB"/>
    <w:rsid w:val="00BF1F3F"/>
    <w:rsid w:val="00BF3279"/>
    <w:rsid w:val="00BF3876"/>
    <w:rsid w:val="00BF5312"/>
    <w:rsid w:val="00BF74C7"/>
    <w:rsid w:val="00C015F1"/>
    <w:rsid w:val="00C01F33"/>
    <w:rsid w:val="00C02177"/>
    <w:rsid w:val="00C02AD5"/>
    <w:rsid w:val="00C02CC6"/>
    <w:rsid w:val="00C0304A"/>
    <w:rsid w:val="00C040F7"/>
    <w:rsid w:val="00C0420C"/>
    <w:rsid w:val="00C0422D"/>
    <w:rsid w:val="00C044AB"/>
    <w:rsid w:val="00C05463"/>
    <w:rsid w:val="00C05706"/>
    <w:rsid w:val="00C07377"/>
    <w:rsid w:val="00C10421"/>
    <w:rsid w:val="00C10478"/>
    <w:rsid w:val="00C10573"/>
    <w:rsid w:val="00C12107"/>
    <w:rsid w:val="00C149E3"/>
    <w:rsid w:val="00C14D4B"/>
    <w:rsid w:val="00C154BB"/>
    <w:rsid w:val="00C16025"/>
    <w:rsid w:val="00C16ABA"/>
    <w:rsid w:val="00C175D4"/>
    <w:rsid w:val="00C209F6"/>
    <w:rsid w:val="00C216D5"/>
    <w:rsid w:val="00C264B7"/>
    <w:rsid w:val="00C2788A"/>
    <w:rsid w:val="00C279B5"/>
    <w:rsid w:val="00C27C45"/>
    <w:rsid w:val="00C309EC"/>
    <w:rsid w:val="00C309FC"/>
    <w:rsid w:val="00C30BA4"/>
    <w:rsid w:val="00C32C76"/>
    <w:rsid w:val="00C32F97"/>
    <w:rsid w:val="00C35209"/>
    <w:rsid w:val="00C36ADE"/>
    <w:rsid w:val="00C36D34"/>
    <w:rsid w:val="00C3719D"/>
    <w:rsid w:val="00C37CB2"/>
    <w:rsid w:val="00C37FAA"/>
    <w:rsid w:val="00C40521"/>
    <w:rsid w:val="00C406B9"/>
    <w:rsid w:val="00C41C53"/>
    <w:rsid w:val="00C42666"/>
    <w:rsid w:val="00C4539D"/>
    <w:rsid w:val="00C45889"/>
    <w:rsid w:val="00C46E8E"/>
    <w:rsid w:val="00C471F9"/>
    <w:rsid w:val="00C473A5"/>
    <w:rsid w:val="00C531DB"/>
    <w:rsid w:val="00C53416"/>
    <w:rsid w:val="00C54995"/>
    <w:rsid w:val="00C54D41"/>
    <w:rsid w:val="00C54F62"/>
    <w:rsid w:val="00C575CF"/>
    <w:rsid w:val="00C60783"/>
    <w:rsid w:val="00C60946"/>
    <w:rsid w:val="00C60B9B"/>
    <w:rsid w:val="00C6105F"/>
    <w:rsid w:val="00C61CCD"/>
    <w:rsid w:val="00C6269D"/>
    <w:rsid w:val="00C6393E"/>
    <w:rsid w:val="00C641EA"/>
    <w:rsid w:val="00C64672"/>
    <w:rsid w:val="00C6472D"/>
    <w:rsid w:val="00C70697"/>
    <w:rsid w:val="00C72093"/>
    <w:rsid w:val="00C7228E"/>
    <w:rsid w:val="00C72B1C"/>
    <w:rsid w:val="00C72EF4"/>
    <w:rsid w:val="00C744FE"/>
    <w:rsid w:val="00C75A0B"/>
    <w:rsid w:val="00C75D2F"/>
    <w:rsid w:val="00C76638"/>
    <w:rsid w:val="00C767BE"/>
    <w:rsid w:val="00C76E3C"/>
    <w:rsid w:val="00C772F6"/>
    <w:rsid w:val="00C80037"/>
    <w:rsid w:val="00C81568"/>
    <w:rsid w:val="00C8383C"/>
    <w:rsid w:val="00C8447B"/>
    <w:rsid w:val="00C87D46"/>
    <w:rsid w:val="00C9027A"/>
    <w:rsid w:val="00C9068E"/>
    <w:rsid w:val="00C9119C"/>
    <w:rsid w:val="00C91588"/>
    <w:rsid w:val="00C93814"/>
    <w:rsid w:val="00C93C4B"/>
    <w:rsid w:val="00C93DA2"/>
    <w:rsid w:val="00C944AB"/>
    <w:rsid w:val="00C94B00"/>
    <w:rsid w:val="00C94D7E"/>
    <w:rsid w:val="00C95B40"/>
    <w:rsid w:val="00CA0412"/>
    <w:rsid w:val="00CA1AD7"/>
    <w:rsid w:val="00CA1ED8"/>
    <w:rsid w:val="00CA23DC"/>
    <w:rsid w:val="00CA36DC"/>
    <w:rsid w:val="00CA387E"/>
    <w:rsid w:val="00CA47FD"/>
    <w:rsid w:val="00CA5D56"/>
    <w:rsid w:val="00CA64D3"/>
    <w:rsid w:val="00CA6F01"/>
    <w:rsid w:val="00CB08AD"/>
    <w:rsid w:val="00CB1F63"/>
    <w:rsid w:val="00CB274E"/>
    <w:rsid w:val="00CB29F2"/>
    <w:rsid w:val="00CB3548"/>
    <w:rsid w:val="00CB4E03"/>
    <w:rsid w:val="00CB64EB"/>
    <w:rsid w:val="00CB6F16"/>
    <w:rsid w:val="00CB7170"/>
    <w:rsid w:val="00CC040E"/>
    <w:rsid w:val="00CC111F"/>
    <w:rsid w:val="00CC1229"/>
    <w:rsid w:val="00CC1259"/>
    <w:rsid w:val="00CC17CF"/>
    <w:rsid w:val="00CC2011"/>
    <w:rsid w:val="00CC2275"/>
    <w:rsid w:val="00CC2BC2"/>
    <w:rsid w:val="00CC3EA0"/>
    <w:rsid w:val="00CC4E44"/>
    <w:rsid w:val="00CC5867"/>
    <w:rsid w:val="00CC5B43"/>
    <w:rsid w:val="00CC7B45"/>
    <w:rsid w:val="00CD1188"/>
    <w:rsid w:val="00CD12EA"/>
    <w:rsid w:val="00CD1DCB"/>
    <w:rsid w:val="00CD1F94"/>
    <w:rsid w:val="00CD2172"/>
    <w:rsid w:val="00CD2D25"/>
    <w:rsid w:val="00CD2ED1"/>
    <w:rsid w:val="00CD337B"/>
    <w:rsid w:val="00CD36E8"/>
    <w:rsid w:val="00CD4674"/>
    <w:rsid w:val="00CD5B3A"/>
    <w:rsid w:val="00CD75EB"/>
    <w:rsid w:val="00CD7BA7"/>
    <w:rsid w:val="00CE0424"/>
    <w:rsid w:val="00CE1A6D"/>
    <w:rsid w:val="00CE3F3B"/>
    <w:rsid w:val="00CE4022"/>
    <w:rsid w:val="00CE6E4A"/>
    <w:rsid w:val="00CE6FEC"/>
    <w:rsid w:val="00CE7230"/>
    <w:rsid w:val="00CE73FD"/>
    <w:rsid w:val="00CE7561"/>
    <w:rsid w:val="00CE7EA6"/>
    <w:rsid w:val="00CF1354"/>
    <w:rsid w:val="00CF19CB"/>
    <w:rsid w:val="00CF2D94"/>
    <w:rsid w:val="00CF3B1F"/>
    <w:rsid w:val="00CF3BF6"/>
    <w:rsid w:val="00CF55E4"/>
    <w:rsid w:val="00CF5652"/>
    <w:rsid w:val="00CF5DAF"/>
    <w:rsid w:val="00CF625B"/>
    <w:rsid w:val="00CF687E"/>
    <w:rsid w:val="00CF6E6F"/>
    <w:rsid w:val="00CF7356"/>
    <w:rsid w:val="00D01101"/>
    <w:rsid w:val="00D0275B"/>
    <w:rsid w:val="00D02B84"/>
    <w:rsid w:val="00D0349B"/>
    <w:rsid w:val="00D035CB"/>
    <w:rsid w:val="00D038B1"/>
    <w:rsid w:val="00D0469B"/>
    <w:rsid w:val="00D047C7"/>
    <w:rsid w:val="00D051F8"/>
    <w:rsid w:val="00D070AB"/>
    <w:rsid w:val="00D10249"/>
    <w:rsid w:val="00D11338"/>
    <w:rsid w:val="00D115C3"/>
    <w:rsid w:val="00D11897"/>
    <w:rsid w:val="00D12168"/>
    <w:rsid w:val="00D13135"/>
    <w:rsid w:val="00D1350F"/>
    <w:rsid w:val="00D13E4E"/>
    <w:rsid w:val="00D155C7"/>
    <w:rsid w:val="00D16F19"/>
    <w:rsid w:val="00D2029A"/>
    <w:rsid w:val="00D21D87"/>
    <w:rsid w:val="00D21F5B"/>
    <w:rsid w:val="00D2369D"/>
    <w:rsid w:val="00D239A7"/>
    <w:rsid w:val="00D23F47"/>
    <w:rsid w:val="00D24A14"/>
    <w:rsid w:val="00D24FF4"/>
    <w:rsid w:val="00D27C13"/>
    <w:rsid w:val="00D313F6"/>
    <w:rsid w:val="00D3327B"/>
    <w:rsid w:val="00D33FC2"/>
    <w:rsid w:val="00D363D8"/>
    <w:rsid w:val="00D36E71"/>
    <w:rsid w:val="00D37D87"/>
    <w:rsid w:val="00D40B33"/>
    <w:rsid w:val="00D40B3B"/>
    <w:rsid w:val="00D41B40"/>
    <w:rsid w:val="00D4318F"/>
    <w:rsid w:val="00D438BF"/>
    <w:rsid w:val="00D440F8"/>
    <w:rsid w:val="00D45786"/>
    <w:rsid w:val="00D546FF"/>
    <w:rsid w:val="00D54CEE"/>
    <w:rsid w:val="00D55264"/>
    <w:rsid w:val="00D55AD5"/>
    <w:rsid w:val="00D566B0"/>
    <w:rsid w:val="00D576CA"/>
    <w:rsid w:val="00D57EB1"/>
    <w:rsid w:val="00D57F19"/>
    <w:rsid w:val="00D607B4"/>
    <w:rsid w:val="00D610E9"/>
    <w:rsid w:val="00D611DC"/>
    <w:rsid w:val="00D61AF5"/>
    <w:rsid w:val="00D61C57"/>
    <w:rsid w:val="00D64011"/>
    <w:rsid w:val="00D652B5"/>
    <w:rsid w:val="00D6602A"/>
    <w:rsid w:val="00D66155"/>
    <w:rsid w:val="00D66E9E"/>
    <w:rsid w:val="00D70586"/>
    <w:rsid w:val="00D708B0"/>
    <w:rsid w:val="00D7099B"/>
    <w:rsid w:val="00D70BF5"/>
    <w:rsid w:val="00D70D72"/>
    <w:rsid w:val="00D70ECC"/>
    <w:rsid w:val="00D71E7C"/>
    <w:rsid w:val="00D73708"/>
    <w:rsid w:val="00D74CCF"/>
    <w:rsid w:val="00D753A7"/>
    <w:rsid w:val="00D76163"/>
    <w:rsid w:val="00D77B1D"/>
    <w:rsid w:val="00D8021F"/>
    <w:rsid w:val="00D80383"/>
    <w:rsid w:val="00D80F2D"/>
    <w:rsid w:val="00D81663"/>
    <w:rsid w:val="00D823C6"/>
    <w:rsid w:val="00D828CF"/>
    <w:rsid w:val="00D828FA"/>
    <w:rsid w:val="00D8327F"/>
    <w:rsid w:val="00D86121"/>
    <w:rsid w:val="00D86CA3"/>
    <w:rsid w:val="00D871CE"/>
    <w:rsid w:val="00D87696"/>
    <w:rsid w:val="00D90A2A"/>
    <w:rsid w:val="00D913FE"/>
    <w:rsid w:val="00D9196D"/>
    <w:rsid w:val="00D91D93"/>
    <w:rsid w:val="00D92982"/>
    <w:rsid w:val="00D94227"/>
    <w:rsid w:val="00D94A3E"/>
    <w:rsid w:val="00D95E1F"/>
    <w:rsid w:val="00D96D26"/>
    <w:rsid w:val="00D979F0"/>
    <w:rsid w:val="00DA02BC"/>
    <w:rsid w:val="00DA0BE5"/>
    <w:rsid w:val="00DA0C49"/>
    <w:rsid w:val="00DA29F9"/>
    <w:rsid w:val="00DA2FE7"/>
    <w:rsid w:val="00DA305E"/>
    <w:rsid w:val="00DA30DC"/>
    <w:rsid w:val="00DA3BC5"/>
    <w:rsid w:val="00DA3C4A"/>
    <w:rsid w:val="00DA4833"/>
    <w:rsid w:val="00DA4C7B"/>
    <w:rsid w:val="00DA5393"/>
    <w:rsid w:val="00DA5417"/>
    <w:rsid w:val="00DA56E8"/>
    <w:rsid w:val="00DA5A0F"/>
    <w:rsid w:val="00DA6B4B"/>
    <w:rsid w:val="00DA7C01"/>
    <w:rsid w:val="00DB0A7D"/>
    <w:rsid w:val="00DB0A9F"/>
    <w:rsid w:val="00DB1134"/>
    <w:rsid w:val="00DB1C22"/>
    <w:rsid w:val="00DB2403"/>
    <w:rsid w:val="00DB354D"/>
    <w:rsid w:val="00DB377D"/>
    <w:rsid w:val="00DB7328"/>
    <w:rsid w:val="00DC0FBD"/>
    <w:rsid w:val="00DC14D5"/>
    <w:rsid w:val="00DC1CAB"/>
    <w:rsid w:val="00DC2D36"/>
    <w:rsid w:val="00DC3BB1"/>
    <w:rsid w:val="00DC4ABA"/>
    <w:rsid w:val="00DC53EF"/>
    <w:rsid w:val="00DC55A3"/>
    <w:rsid w:val="00DC6E9F"/>
    <w:rsid w:val="00DD08D2"/>
    <w:rsid w:val="00DD1419"/>
    <w:rsid w:val="00DD2201"/>
    <w:rsid w:val="00DD34AD"/>
    <w:rsid w:val="00DD3B92"/>
    <w:rsid w:val="00DD61F9"/>
    <w:rsid w:val="00DD78FB"/>
    <w:rsid w:val="00DE3584"/>
    <w:rsid w:val="00DE3E58"/>
    <w:rsid w:val="00DE4F73"/>
    <w:rsid w:val="00DE5608"/>
    <w:rsid w:val="00DE58D0"/>
    <w:rsid w:val="00DE654F"/>
    <w:rsid w:val="00DE6BD6"/>
    <w:rsid w:val="00DE7F47"/>
    <w:rsid w:val="00DF00E8"/>
    <w:rsid w:val="00DF061E"/>
    <w:rsid w:val="00DF0B6E"/>
    <w:rsid w:val="00DF15E0"/>
    <w:rsid w:val="00DF2A0B"/>
    <w:rsid w:val="00DF349E"/>
    <w:rsid w:val="00DF37A0"/>
    <w:rsid w:val="00E01FFB"/>
    <w:rsid w:val="00E020A9"/>
    <w:rsid w:val="00E029A0"/>
    <w:rsid w:val="00E0303D"/>
    <w:rsid w:val="00E03E86"/>
    <w:rsid w:val="00E04574"/>
    <w:rsid w:val="00E05E99"/>
    <w:rsid w:val="00E06FDB"/>
    <w:rsid w:val="00E110E7"/>
    <w:rsid w:val="00E11B20"/>
    <w:rsid w:val="00E12174"/>
    <w:rsid w:val="00E15661"/>
    <w:rsid w:val="00E17FA2"/>
    <w:rsid w:val="00E22330"/>
    <w:rsid w:val="00E24C6F"/>
    <w:rsid w:val="00E26506"/>
    <w:rsid w:val="00E3014C"/>
    <w:rsid w:val="00E30B5A"/>
    <w:rsid w:val="00E31095"/>
    <w:rsid w:val="00E3123D"/>
    <w:rsid w:val="00E31461"/>
    <w:rsid w:val="00E318E2"/>
    <w:rsid w:val="00E31D43"/>
    <w:rsid w:val="00E32389"/>
    <w:rsid w:val="00E32608"/>
    <w:rsid w:val="00E331C4"/>
    <w:rsid w:val="00E3332A"/>
    <w:rsid w:val="00E3373F"/>
    <w:rsid w:val="00E33927"/>
    <w:rsid w:val="00E34188"/>
    <w:rsid w:val="00E3464D"/>
    <w:rsid w:val="00E34A0F"/>
    <w:rsid w:val="00E34B6E"/>
    <w:rsid w:val="00E35559"/>
    <w:rsid w:val="00E35959"/>
    <w:rsid w:val="00E36ADC"/>
    <w:rsid w:val="00E36DBA"/>
    <w:rsid w:val="00E37096"/>
    <w:rsid w:val="00E3723A"/>
    <w:rsid w:val="00E37860"/>
    <w:rsid w:val="00E427D1"/>
    <w:rsid w:val="00E42E0B"/>
    <w:rsid w:val="00E43886"/>
    <w:rsid w:val="00E44482"/>
    <w:rsid w:val="00E446F1"/>
    <w:rsid w:val="00E464A6"/>
    <w:rsid w:val="00E4674A"/>
    <w:rsid w:val="00E46886"/>
    <w:rsid w:val="00E47AEF"/>
    <w:rsid w:val="00E5292C"/>
    <w:rsid w:val="00E52F34"/>
    <w:rsid w:val="00E52FA3"/>
    <w:rsid w:val="00E53377"/>
    <w:rsid w:val="00E53B75"/>
    <w:rsid w:val="00E53FE6"/>
    <w:rsid w:val="00E54138"/>
    <w:rsid w:val="00E54568"/>
    <w:rsid w:val="00E54C95"/>
    <w:rsid w:val="00E54E3B"/>
    <w:rsid w:val="00E57565"/>
    <w:rsid w:val="00E57973"/>
    <w:rsid w:val="00E603EB"/>
    <w:rsid w:val="00E62312"/>
    <w:rsid w:val="00E62455"/>
    <w:rsid w:val="00E6263E"/>
    <w:rsid w:val="00E62808"/>
    <w:rsid w:val="00E63838"/>
    <w:rsid w:val="00E64434"/>
    <w:rsid w:val="00E64602"/>
    <w:rsid w:val="00E6684F"/>
    <w:rsid w:val="00E668C4"/>
    <w:rsid w:val="00E67358"/>
    <w:rsid w:val="00E67958"/>
    <w:rsid w:val="00E67C51"/>
    <w:rsid w:val="00E70F66"/>
    <w:rsid w:val="00E71594"/>
    <w:rsid w:val="00E72319"/>
    <w:rsid w:val="00E72691"/>
    <w:rsid w:val="00E72AB9"/>
    <w:rsid w:val="00E72EFC"/>
    <w:rsid w:val="00E73C27"/>
    <w:rsid w:val="00E74740"/>
    <w:rsid w:val="00E74F93"/>
    <w:rsid w:val="00E74F95"/>
    <w:rsid w:val="00E7585D"/>
    <w:rsid w:val="00E758EC"/>
    <w:rsid w:val="00E81375"/>
    <w:rsid w:val="00E8234C"/>
    <w:rsid w:val="00E83AA9"/>
    <w:rsid w:val="00E8431D"/>
    <w:rsid w:val="00E85928"/>
    <w:rsid w:val="00E86144"/>
    <w:rsid w:val="00E86A98"/>
    <w:rsid w:val="00E876A2"/>
    <w:rsid w:val="00E87822"/>
    <w:rsid w:val="00E87D29"/>
    <w:rsid w:val="00E90395"/>
    <w:rsid w:val="00E90E34"/>
    <w:rsid w:val="00E90E49"/>
    <w:rsid w:val="00E917F9"/>
    <w:rsid w:val="00E91CB5"/>
    <w:rsid w:val="00E921DD"/>
    <w:rsid w:val="00E9250F"/>
    <w:rsid w:val="00E9291C"/>
    <w:rsid w:val="00E92ADE"/>
    <w:rsid w:val="00E93F6C"/>
    <w:rsid w:val="00E93FFE"/>
    <w:rsid w:val="00E940FA"/>
    <w:rsid w:val="00E94677"/>
    <w:rsid w:val="00E948D6"/>
    <w:rsid w:val="00E94A0D"/>
    <w:rsid w:val="00E94F8A"/>
    <w:rsid w:val="00E952C4"/>
    <w:rsid w:val="00E95BB8"/>
    <w:rsid w:val="00E9731C"/>
    <w:rsid w:val="00EA0D42"/>
    <w:rsid w:val="00EA1B8E"/>
    <w:rsid w:val="00EA2869"/>
    <w:rsid w:val="00EA33C7"/>
    <w:rsid w:val="00EA351A"/>
    <w:rsid w:val="00EA37D3"/>
    <w:rsid w:val="00EA3E00"/>
    <w:rsid w:val="00EA72BF"/>
    <w:rsid w:val="00EA7A41"/>
    <w:rsid w:val="00EB077B"/>
    <w:rsid w:val="00EB0D46"/>
    <w:rsid w:val="00EB2266"/>
    <w:rsid w:val="00EB2681"/>
    <w:rsid w:val="00EB498E"/>
    <w:rsid w:val="00EB4E27"/>
    <w:rsid w:val="00EB4EA2"/>
    <w:rsid w:val="00EB5C87"/>
    <w:rsid w:val="00EC0B17"/>
    <w:rsid w:val="00EC24D5"/>
    <w:rsid w:val="00EC25F6"/>
    <w:rsid w:val="00EC27C6"/>
    <w:rsid w:val="00EC4207"/>
    <w:rsid w:val="00EC5653"/>
    <w:rsid w:val="00EC5DA2"/>
    <w:rsid w:val="00EC61DD"/>
    <w:rsid w:val="00EC64D8"/>
    <w:rsid w:val="00EC71CE"/>
    <w:rsid w:val="00ED1006"/>
    <w:rsid w:val="00ED1B0F"/>
    <w:rsid w:val="00ED1E62"/>
    <w:rsid w:val="00ED3B14"/>
    <w:rsid w:val="00ED40F1"/>
    <w:rsid w:val="00ED523B"/>
    <w:rsid w:val="00ED5D99"/>
    <w:rsid w:val="00ED6119"/>
    <w:rsid w:val="00ED7712"/>
    <w:rsid w:val="00ED77A6"/>
    <w:rsid w:val="00EE17A3"/>
    <w:rsid w:val="00EE1998"/>
    <w:rsid w:val="00EE1B53"/>
    <w:rsid w:val="00EE35E8"/>
    <w:rsid w:val="00EE3885"/>
    <w:rsid w:val="00EE3DE5"/>
    <w:rsid w:val="00EE47E9"/>
    <w:rsid w:val="00EE5321"/>
    <w:rsid w:val="00EE63A7"/>
    <w:rsid w:val="00EE6C2C"/>
    <w:rsid w:val="00EE700F"/>
    <w:rsid w:val="00EE7357"/>
    <w:rsid w:val="00EF18FE"/>
    <w:rsid w:val="00EF1D3F"/>
    <w:rsid w:val="00EF2E53"/>
    <w:rsid w:val="00EF4C2D"/>
    <w:rsid w:val="00EF5787"/>
    <w:rsid w:val="00EF60D0"/>
    <w:rsid w:val="00EF6B82"/>
    <w:rsid w:val="00EF6DD1"/>
    <w:rsid w:val="00F00096"/>
    <w:rsid w:val="00F00652"/>
    <w:rsid w:val="00F03484"/>
    <w:rsid w:val="00F04C2C"/>
    <w:rsid w:val="00F0528D"/>
    <w:rsid w:val="00F05AC8"/>
    <w:rsid w:val="00F05CBA"/>
    <w:rsid w:val="00F06C67"/>
    <w:rsid w:val="00F06DFD"/>
    <w:rsid w:val="00F071D1"/>
    <w:rsid w:val="00F07533"/>
    <w:rsid w:val="00F10629"/>
    <w:rsid w:val="00F10CE9"/>
    <w:rsid w:val="00F1335B"/>
    <w:rsid w:val="00F13F06"/>
    <w:rsid w:val="00F13F1A"/>
    <w:rsid w:val="00F153C9"/>
    <w:rsid w:val="00F15F98"/>
    <w:rsid w:val="00F15FA5"/>
    <w:rsid w:val="00F173FF"/>
    <w:rsid w:val="00F209B7"/>
    <w:rsid w:val="00F21CB4"/>
    <w:rsid w:val="00F2334A"/>
    <w:rsid w:val="00F2376F"/>
    <w:rsid w:val="00F240BF"/>
    <w:rsid w:val="00F243D4"/>
    <w:rsid w:val="00F243D8"/>
    <w:rsid w:val="00F2505A"/>
    <w:rsid w:val="00F2564B"/>
    <w:rsid w:val="00F27CCE"/>
    <w:rsid w:val="00F27F91"/>
    <w:rsid w:val="00F30817"/>
    <w:rsid w:val="00F30828"/>
    <w:rsid w:val="00F313D6"/>
    <w:rsid w:val="00F31EA3"/>
    <w:rsid w:val="00F3410B"/>
    <w:rsid w:val="00F35013"/>
    <w:rsid w:val="00F35BA1"/>
    <w:rsid w:val="00F35D5F"/>
    <w:rsid w:val="00F36ABF"/>
    <w:rsid w:val="00F40F0C"/>
    <w:rsid w:val="00F41C77"/>
    <w:rsid w:val="00F41EE6"/>
    <w:rsid w:val="00F4281C"/>
    <w:rsid w:val="00F42EEE"/>
    <w:rsid w:val="00F433DB"/>
    <w:rsid w:val="00F43C60"/>
    <w:rsid w:val="00F44069"/>
    <w:rsid w:val="00F447C5"/>
    <w:rsid w:val="00F4591E"/>
    <w:rsid w:val="00F4766C"/>
    <w:rsid w:val="00F5060E"/>
    <w:rsid w:val="00F507D1"/>
    <w:rsid w:val="00F519CE"/>
    <w:rsid w:val="00F51ADA"/>
    <w:rsid w:val="00F5353B"/>
    <w:rsid w:val="00F5373E"/>
    <w:rsid w:val="00F57A65"/>
    <w:rsid w:val="00F60203"/>
    <w:rsid w:val="00F60623"/>
    <w:rsid w:val="00F607C5"/>
    <w:rsid w:val="00F60DEA"/>
    <w:rsid w:val="00F62042"/>
    <w:rsid w:val="00F6302A"/>
    <w:rsid w:val="00F63950"/>
    <w:rsid w:val="00F63ED2"/>
    <w:rsid w:val="00F64697"/>
    <w:rsid w:val="00F64C2B"/>
    <w:rsid w:val="00F64DDE"/>
    <w:rsid w:val="00F651BE"/>
    <w:rsid w:val="00F65D99"/>
    <w:rsid w:val="00F672A1"/>
    <w:rsid w:val="00F67858"/>
    <w:rsid w:val="00F67F53"/>
    <w:rsid w:val="00F703BE"/>
    <w:rsid w:val="00F71740"/>
    <w:rsid w:val="00F71F69"/>
    <w:rsid w:val="00F72B72"/>
    <w:rsid w:val="00F744F4"/>
    <w:rsid w:val="00F747CB"/>
    <w:rsid w:val="00F74BB9"/>
    <w:rsid w:val="00F75582"/>
    <w:rsid w:val="00F76EFA"/>
    <w:rsid w:val="00F804BE"/>
    <w:rsid w:val="00F80D55"/>
    <w:rsid w:val="00F817CE"/>
    <w:rsid w:val="00F8259E"/>
    <w:rsid w:val="00F83889"/>
    <w:rsid w:val="00F8456C"/>
    <w:rsid w:val="00F8564B"/>
    <w:rsid w:val="00F859D8"/>
    <w:rsid w:val="00F868F5"/>
    <w:rsid w:val="00F873F1"/>
    <w:rsid w:val="00F9056A"/>
    <w:rsid w:val="00F90D59"/>
    <w:rsid w:val="00F90F8D"/>
    <w:rsid w:val="00F90FEB"/>
    <w:rsid w:val="00F926EC"/>
    <w:rsid w:val="00F92782"/>
    <w:rsid w:val="00F92EF6"/>
    <w:rsid w:val="00F93AA9"/>
    <w:rsid w:val="00F93C6C"/>
    <w:rsid w:val="00F94233"/>
    <w:rsid w:val="00F95081"/>
    <w:rsid w:val="00F950C8"/>
    <w:rsid w:val="00F96985"/>
    <w:rsid w:val="00F96D59"/>
    <w:rsid w:val="00F977C6"/>
    <w:rsid w:val="00F97838"/>
    <w:rsid w:val="00FA04F2"/>
    <w:rsid w:val="00FA0BF2"/>
    <w:rsid w:val="00FA0C66"/>
    <w:rsid w:val="00FA13D9"/>
    <w:rsid w:val="00FA2BB3"/>
    <w:rsid w:val="00FA4007"/>
    <w:rsid w:val="00FA49A9"/>
    <w:rsid w:val="00FA6136"/>
    <w:rsid w:val="00FA78C0"/>
    <w:rsid w:val="00FB15E4"/>
    <w:rsid w:val="00FB1941"/>
    <w:rsid w:val="00FB195D"/>
    <w:rsid w:val="00FB21BF"/>
    <w:rsid w:val="00FB41B4"/>
    <w:rsid w:val="00FB470F"/>
    <w:rsid w:val="00FB4C80"/>
    <w:rsid w:val="00FB6A6A"/>
    <w:rsid w:val="00FB716B"/>
    <w:rsid w:val="00FC322E"/>
    <w:rsid w:val="00FC3865"/>
    <w:rsid w:val="00FC722D"/>
    <w:rsid w:val="00FC7429"/>
    <w:rsid w:val="00FC7AA4"/>
    <w:rsid w:val="00FC7DDA"/>
    <w:rsid w:val="00FD0268"/>
    <w:rsid w:val="00FD07F6"/>
    <w:rsid w:val="00FD1080"/>
    <w:rsid w:val="00FD1EC8"/>
    <w:rsid w:val="00FD3F39"/>
    <w:rsid w:val="00FD447A"/>
    <w:rsid w:val="00FD47ED"/>
    <w:rsid w:val="00FD49D1"/>
    <w:rsid w:val="00FD5165"/>
    <w:rsid w:val="00FD5254"/>
    <w:rsid w:val="00FD5923"/>
    <w:rsid w:val="00FD5986"/>
    <w:rsid w:val="00FD6E39"/>
    <w:rsid w:val="00FD74DB"/>
    <w:rsid w:val="00FD7660"/>
    <w:rsid w:val="00FE045A"/>
    <w:rsid w:val="00FE0655"/>
    <w:rsid w:val="00FE20A4"/>
    <w:rsid w:val="00FE2365"/>
    <w:rsid w:val="00FE37D7"/>
    <w:rsid w:val="00FE395E"/>
    <w:rsid w:val="00FE4B76"/>
    <w:rsid w:val="00FE4C52"/>
    <w:rsid w:val="00FE4C7B"/>
    <w:rsid w:val="00FE5472"/>
    <w:rsid w:val="00FE5C1E"/>
    <w:rsid w:val="00FE6750"/>
    <w:rsid w:val="00FE7336"/>
    <w:rsid w:val="00FE787C"/>
    <w:rsid w:val="00FE7B52"/>
    <w:rsid w:val="00FF0DCA"/>
    <w:rsid w:val="00FF0F37"/>
    <w:rsid w:val="00FF3700"/>
    <w:rsid w:val="00FF3D6B"/>
    <w:rsid w:val="00FF45A5"/>
    <w:rsid w:val="00FF4A11"/>
    <w:rsid w:val="00FF53ED"/>
    <w:rsid w:val="00FF5C91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50A9AC7B-1F70-4F36-8DD1-AF919074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A7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7A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7A71"/>
  </w:style>
  <w:style w:type="paragraph" w:styleId="TOC8">
    <w:name w:val="toc 8"/>
    <w:basedOn w:val="TOC1"/>
    <w:uiPriority w:val="39"/>
    <w:rsid w:val="008D00A5"/>
    <w:pPr>
      <w:spacing w:before="0" w:after="0"/>
      <w:ind w:left="1540"/>
    </w:pPr>
    <w:rPr>
      <w:b w:val="0"/>
      <w:bCs w:val="0"/>
    </w:rPr>
  </w:style>
  <w:style w:type="paragraph" w:styleId="TOC1">
    <w:name w:val="toc 1"/>
    <w:uiPriority w:val="39"/>
    <w:rsid w:val="008D00A5"/>
    <w:pPr>
      <w:spacing w:before="240" w:after="120" w:line="259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spacing w:before="120" w:after="0"/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F950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5081"/>
    <w:rPr>
      <w:rFonts w:asciiTheme="majorHAnsi" w:eastAsiaTheme="majorEastAsia" w:hAnsiTheme="majorHAnsi" w:cstheme="majorBidi"/>
      <w:spacing w:val="-10"/>
      <w:kern w:val="28"/>
      <w:sz w:val="56"/>
      <w:szCs w:val="56"/>
      <w:lang w:val="sv-SE" w:eastAsia="en-US"/>
    </w:rPr>
  </w:style>
  <w:style w:type="paragraph" w:styleId="Subtitle">
    <w:name w:val="Subtitle"/>
    <w:basedOn w:val="Normal"/>
    <w:next w:val="Normal"/>
    <w:link w:val="SubtitleChar"/>
    <w:qFormat/>
    <w:rsid w:val="00FA0BF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FA0B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40552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4055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5NUHHDQN7SK2-1476151046-34058</_dlc_DocId>
    <_dlc_DocIdUrl xmlns="f166a696-7b5b-4ccd-9f0c-ffde0cceec81">
      <Url>https://ericsson.sharepoint.com/sites/star/_layouts/15/DocIdRedir.aspx?ID=5NUHHDQN7SK2-1476151046-34058</Url>
      <Description>5NUHHDQN7SK2-1476151046-34058</Description>
    </_dlc_DocIdUrl>
    <_Flow_SignoffStatus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B92A7-5712-4D4D-8A4D-85ED8F3A6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84AEC4-E21C-4CFE-A5C9-FDDC7DAA06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F316ED7A-8DAB-4063-ACCE-1C38FF31F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077D8A3-146A-4C3A-A733-62FD05E7DB5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BF76D1-A575-4AFB-B345-D8F634A00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3756</TotalTime>
  <Pages>3</Pages>
  <Words>990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Ajmal</cp:lastModifiedBy>
  <cp:revision>24</cp:revision>
  <cp:lastPrinted>2008-01-31T07:09:00Z</cp:lastPrinted>
  <dcterms:created xsi:type="dcterms:W3CDTF">2018-08-31T06:30:00Z</dcterms:created>
  <dcterms:modified xsi:type="dcterms:W3CDTF">2018-11-01T22:58:00Z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34dee8cb-dc49-43a7-b193-768b5ee4271d</vt:lpwstr>
  </property>
</Properties>
</file>